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bCs/>
          <w:color w:val="000000"/>
          <w:spacing w:val="20"/>
          <w:sz w:val="96"/>
          <w:szCs w:val="84"/>
        </w:rPr>
      </w:pPr>
      <w:r>
        <w:rPr>
          <w:rFonts w:hint="eastAsia" w:ascii="宋体"/>
          <w:bCs/>
          <w:color w:val="000000"/>
          <w:spacing w:val="20"/>
          <w:sz w:val="96"/>
          <w:szCs w:val="84"/>
        </w:rPr>
      </w:r>
      <w:r/>
    </w:p>
    <w:p>
      <w:pPr>
        <w:jc w:val="center"/>
        <w:rPr>
          <w:rFonts w:hint="eastAsia" w:ascii="宋体"/>
          <w:bCs/>
          <w:color w:val="000000"/>
          <w:spacing w:val="20"/>
          <w:sz w:val="96"/>
          <w:szCs w:val="84"/>
        </w:rPr>
      </w:pPr>
      <w:r>
        <w:rPr>
          <w:rFonts w:hint="eastAsia" w:ascii="宋体"/>
          <w:bCs/>
          <w:color w:val="000000"/>
          <w:spacing w:val="20"/>
          <w:sz w:val="96"/>
          <w:szCs w:val="84"/>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rPr>
          <w:rFonts w:hint="eastAsia" w:ascii="宋体"/>
          <w:b/>
          <w:color w:val="000000"/>
        </w:rPr>
      </w:pPr>
      <w:r>
        <w:rPr>
          <w:rFonts w:hint="eastAsia"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firstLine="1362"/>
        <w:jc w:val="left"/>
        <w:spacing w:after="287"/>
        <w:rPr>
          <w:rFonts w:hint="eastAsia" w:ascii="楷体" w:hAnsi="楷体" w:eastAsia="楷体"/>
          <w:b/>
          <w:bCs/>
          <w:color w:val="000000"/>
          <w:sz w:val="36"/>
          <w:szCs w:val="36"/>
          <w:lang w:eastAsia="zh-CN"/>
        </w:rPr>
      </w:pPr>
      <w:r>
        <w:rPr>
          <w:rFonts w:hint="eastAsia" w:ascii="楷体" w:hAnsi="楷体" w:eastAsia="楷体"/>
          <w:b/>
          <w:bCs/>
          <w:color w:val="000000"/>
          <w:sz w:val="36"/>
          <w:szCs w:val="36"/>
        </w:rPr>
        <w:t xml:space="preserve">项目名称：戴南镇新宏大地块整体填土</w:t>
      </w:r>
      <w:r>
        <w:rPr>
          <w:rFonts w:hint="eastAsia" w:ascii="楷体" w:hAnsi="楷体" w:eastAsia="楷体"/>
          <w:b/>
          <w:bCs/>
          <w:color w:val="000000"/>
          <w:sz w:val="36"/>
          <w:szCs w:val="36"/>
          <w:lang w:eastAsia="zh-CN"/>
        </w:rPr>
        <w:t xml:space="preserve">工程</w:t>
      </w:r>
      <w:r>
        <w:rPr>
          <w:rFonts w:hint="eastAsia" w:ascii="楷体" w:hAnsi="楷体" w:eastAsia="楷体"/>
          <w:b/>
          <w:bCs/>
          <w:color w:val="000000"/>
          <w:sz w:val="36"/>
          <w:szCs w:val="36"/>
        </w:rPr>
        <w:t xml:space="preserve">项目</w:t>
      </w:r>
      <w:r/>
    </w:p>
    <w:p>
      <w:pPr>
        <w:ind w:firstLine="1362"/>
        <w:spacing w:after="287"/>
        <w:rPr>
          <w:rFonts w:ascii="楷体" w:hAnsi="楷体" w:eastAsia="楷体"/>
          <w:b/>
          <w:bCs/>
          <w:color w:val="000000"/>
          <w:sz w:val="36"/>
          <w:szCs w:val="36"/>
        </w:rPr>
      </w:pPr>
      <w:r>
        <w:rPr>
          <w:rFonts w:hint="eastAsia" w:ascii="楷体" w:hAnsi="楷体" w:eastAsia="楷体"/>
          <w:b/>
          <w:bCs/>
          <w:color w:val="000000"/>
          <w:sz w:val="36"/>
          <w:szCs w:val="36"/>
        </w:rPr>
        <w:t xml:space="preserve">项目编号：</w:t>
      </w:r>
      <w:r>
        <w:rPr>
          <w:rFonts w:hint="eastAsia" w:ascii="楷体" w:hAnsi="楷体" w:eastAsia="楷体"/>
          <w:b/>
          <w:bCs/>
          <w:color w:val="000000"/>
          <w:sz w:val="36"/>
          <w:szCs w:val="36"/>
          <w:lang w:val="en-US" w:eastAsia="zh-CN"/>
        </w:rPr>
        <w:t xml:space="preserve">JSZC-321281057-TZJH-T2026-0001</w:t>
      </w:r>
      <w:r>
        <w:rPr>
          <w:rFonts w:hint="eastAsia" w:ascii="楷体" w:hAnsi="楷体" w:eastAsia="楷体"/>
          <w:b/>
          <w:bCs/>
          <w:color w:val="000000"/>
          <w:sz w:val="36"/>
          <w:szCs w:val="36"/>
        </w:rPr>
        <w:t xml:space="preserve">号</w:t>
      </w:r>
      <w:r/>
    </w:p>
    <w:p>
      <w:pPr>
        <w:ind w:firstLine="1362"/>
        <w:spacing w:after="287"/>
        <w:rPr>
          <w:rFonts w:hint="eastAsia" w:ascii="楷体" w:hAnsi="楷体" w:eastAsia="楷体"/>
          <w:b/>
          <w:bCs/>
          <w:color w:val="000000"/>
          <w:sz w:val="36"/>
          <w:szCs w:val="36"/>
          <w:lang w:eastAsia="zh-CN"/>
        </w:rPr>
      </w:pPr>
      <w:r>
        <w:rPr>
          <w:rFonts w:hint="eastAsia" w:ascii="楷体" w:hAnsi="楷体" w:eastAsia="楷体"/>
          <w:b/>
          <w:bCs/>
          <w:color w:val="000000"/>
          <w:sz w:val="36"/>
          <w:szCs w:val="36"/>
        </w:rPr>
        <w:t xml:space="preserve">采 购 人：</w:t>
      </w:r>
      <w:r>
        <w:rPr>
          <w:rFonts w:hint="eastAsia" w:ascii="楷体" w:hAnsi="楷体" w:eastAsia="楷体"/>
          <w:b/>
          <w:bCs/>
          <w:color w:val="000000"/>
          <w:sz w:val="36"/>
          <w:szCs w:val="36"/>
          <w:lang w:eastAsia="zh-CN"/>
        </w:rPr>
        <w:t xml:space="preserve">兴化市戴南镇人民政府</w:t>
      </w:r>
      <w:r/>
    </w:p>
    <w:p>
      <w:pPr>
        <w:jc w:val="both"/>
        <w:rPr>
          <w:rFonts w:ascii="仿宋_GB2312" w:eastAsia="仿宋_GB2312"/>
          <w:color w:val="000000"/>
          <w:sz w:val="36"/>
          <w:szCs w:val="36"/>
        </w:rPr>
      </w:pPr>
      <w:r>
        <w:rPr>
          <w:rFonts w:ascii="仿宋_GB2312" w:eastAsia="仿宋_GB2312"/>
          <w:color w:val="000000"/>
          <w:sz w:val="36"/>
          <w:szCs w:val="36"/>
        </w:rPr>
      </w:r>
      <w:r/>
    </w:p>
    <w:p>
      <w:pPr>
        <w:jc w:val="center"/>
        <w:rPr>
          <w:rFonts w:ascii="仿宋_GB2312" w:eastAsia="仿宋_GB2312"/>
          <w:color w:val="000000"/>
          <w:sz w:val="36"/>
          <w:szCs w:val="36"/>
        </w:rPr>
      </w:pPr>
      <w:r>
        <w:rPr>
          <w:rFonts w:ascii="仿宋_GB2312" w:eastAsia="仿宋_GB2312"/>
          <w:color w:val="000000"/>
          <w:sz w:val="36"/>
          <w:szCs w:val="36"/>
        </w:rPr>
      </w:r>
      <w:r/>
    </w:p>
    <w:p>
      <w:pPr>
        <w:rPr>
          <w:rFonts w:hint="eastAsia" w:ascii="仿宋_GB2312" w:eastAsia="仿宋_GB2312"/>
          <w:color w:val="000000"/>
          <w:sz w:val="36"/>
          <w:szCs w:val="36"/>
        </w:rPr>
      </w:pPr>
      <w:r>
        <w:rPr>
          <w:rFonts w:hint="eastAsia" w:ascii="仿宋_GB2312" w:eastAsia="仿宋_GB2312"/>
          <w:color w:val="000000"/>
          <w:sz w:val="36"/>
          <w:szCs w:val="36"/>
        </w:rPr>
      </w:r>
      <w:r/>
    </w:p>
    <w:p>
      <w:pPr>
        <w:pStyle w:val="704"/>
        <w:rPr>
          <w:rFonts w:hint="eastAsia" w:ascii="仿宋_GB2312" w:eastAsia="仿宋_GB2312"/>
          <w:color w:val="000000"/>
          <w:sz w:val="36"/>
          <w:szCs w:val="36"/>
        </w:rPr>
      </w:pPr>
      <w:r>
        <w:rPr>
          <w:rFonts w:hint="eastAsia" w:ascii="仿宋_GB2312" w:eastAsia="仿宋_GB2312"/>
          <w:color w:val="000000"/>
          <w:sz w:val="36"/>
          <w:szCs w:val="36"/>
        </w:rPr>
      </w:r>
      <w:r/>
    </w:p>
    <w:p>
      <w:pPr>
        <w:rPr>
          <w:rFonts w:hint="eastAsia" w:ascii="仿宋_GB2312" w:eastAsia="仿宋_GB2312"/>
          <w:color w:val="000000"/>
          <w:sz w:val="36"/>
          <w:szCs w:val="36"/>
        </w:rPr>
      </w:pPr>
      <w:r>
        <w:rPr>
          <w:rFonts w:hint="eastAsia" w:ascii="仿宋_GB2312" w:eastAsia="仿宋_GB2312"/>
          <w:color w:val="000000"/>
          <w:sz w:val="36"/>
          <w:szCs w:val="36"/>
        </w:rPr>
      </w:r>
      <w:r/>
    </w:p>
    <w:p>
      <w:pPr>
        <w:rPr>
          <w:rFonts w:hint="eastAsia" w:ascii="仿宋_GB2312" w:eastAsia="仿宋_GB2312"/>
          <w:color w:val="000000"/>
          <w:sz w:val="36"/>
          <w:szCs w:val="36"/>
        </w:rPr>
      </w:pPr>
      <w:r>
        <w:rPr>
          <w:rFonts w:hint="eastAsia" w:ascii="仿宋_GB2312" w:eastAsia="仿宋_GB2312"/>
          <w:color w:val="000000"/>
          <w:sz w:val="36"/>
          <w:szCs w:val="36"/>
        </w:rPr>
      </w:r>
      <w:r/>
    </w:p>
    <w:p>
      <w:pPr>
        <w:rPr>
          <w:color w:val="000000"/>
          <w:sz w:val="36"/>
          <w:szCs w:val="36"/>
        </w:rPr>
      </w:pPr>
      <w:r>
        <w:rPr>
          <w:color w:val="000000"/>
          <w:sz w:val="36"/>
          <w:szCs w:val="36"/>
        </w:rPr>
      </w:r>
      <w:r/>
    </w:p>
    <w:p>
      <w:pPr>
        <w:pStyle w:val="876"/>
        <w:jc w:val="center"/>
        <w:rPr>
          <w:rFonts w:hint="eastAsia" w:ascii="楷体" w:hAnsi="楷体" w:eastAsia="楷体" w:cs="Times New Roman"/>
          <w:b/>
          <w:bCs/>
          <w:color w:val="000000"/>
          <w:spacing w:val="0"/>
          <w:sz w:val="36"/>
          <w:szCs w:val="36"/>
          <w:lang w:val="en-US" w:eastAsia="zh-CN" w:bidi="ar-SA"/>
        </w:rPr>
      </w:pPr>
      <w:r>
        <w:rPr>
          <w:rFonts w:hint="eastAsia" w:ascii="楷体" w:hAnsi="楷体" w:eastAsia="楷体" w:cs="Times New Roman"/>
          <w:b/>
          <w:bCs/>
          <w:color w:val="000000"/>
          <w:spacing w:val="0"/>
          <w:sz w:val="36"/>
          <w:szCs w:val="36"/>
          <w:lang w:val="en-US" w:eastAsia="zh-CN" w:bidi="ar-SA"/>
        </w:rPr>
        <w:t xml:space="preserve">江苏嘉和项目管理有限公司</w:t>
      </w:r>
      <w:r/>
    </w:p>
    <w:p>
      <w:pPr>
        <w:pStyle w:val="876"/>
        <w:jc w:val="center"/>
        <w:rPr>
          <w:rFonts w:hint="eastAsia" w:ascii="楷体" w:hAnsi="楷体" w:eastAsia="楷体" w:cs="Times New Roman"/>
          <w:b/>
          <w:bCs/>
          <w:color w:val="000000"/>
          <w:spacing w:val="0"/>
          <w:sz w:val="36"/>
          <w:szCs w:val="36"/>
          <w:lang w:val="en-US" w:eastAsia="zh-CN" w:bidi="ar-SA"/>
        </w:rPr>
      </w:pPr>
      <w:r>
        <w:rPr>
          <w:rFonts w:hint="eastAsia" w:ascii="楷体" w:hAnsi="楷体" w:eastAsia="楷体" w:cs="Times New Roman"/>
          <w:b/>
          <w:bCs/>
          <w:color w:val="000000"/>
          <w:spacing w:val="0"/>
          <w:sz w:val="36"/>
          <w:szCs w:val="36"/>
          <w:lang w:val="en-US" w:eastAsia="zh-CN" w:bidi="ar-SA"/>
        </w:rPr>
        <w:t xml:space="preserve">二○二六年一月  </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黑体" w:hAnsi="宋体" w:eastAsia="黑体"/>
          <w:b/>
          <w:color w:val="000000"/>
          <w:sz w:val="44"/>
        </w:rPr>
      </w:pPr>
      <w:r>
        <w:rPr>
          <w:rFonts w:hint="eastAsia" w:ascii="仿宋" w:hAnsi="仿宋" w:eastAsia="仿宋"/>
          <w:color w:val="000000"/>
          <w:sz w:val="32"/>
          <w:szCs w:val="32"/>
        </w:rPr>
        <w:t xml:space="preserve">十一、谈判响应文件格式</w:t>
      </w:r>
      <w:r/>
    </w:p>
    <w:p>
      <w:r/>
      <w:r/>
    </w:p>
    <w:p>
      <w:pPr>
        <w:rPr>
          <w:rFonts w:hint="eastAsia"/>
        </w:rPr>
      </w:pPr>
      <w:r>
        <w:rPr>
          <w:rFonts w:hint="eastAsia"/>
        </w:rPr>
      </w:r>
      <w:r/>
    </w:p>
    <w:p>
      <w:pPr>
        <w:pStyle w:val="876"/>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pPr>
        <w:rPr>
          <w:rFonts w:hint="eastAsia"/>
        </w:rPr>
      </w:pPr>
      <w:r>
        <w:rPr>
          <w:rFonts w:hint="eastAsia"/>
        </w:rPr>
      </w:r>
      <w:r/>
    </w:p>
    <w:p>
      <w:pPr>
        <w:rPr>
          <w:rFonts w:hint="eastAsia" w:ascii="黑体" w:hAnsi="宋体" w:eastAsia="黑体"/>
          <w:b/>
          <w:color w:val="000000"/>
          <w:sz w:val="44"/>
        </w:rPr>
      </w:pPr>
      <w:r>
        <w:rPr>
          <w:rFonts w:hint="eastAsia" w:ascii="黑体" w:hAnsi="宋体" w:eastAsia="黑体"/>
          <w:b/>
          <w:color w:val="000000"/>
          <w:sz w:val="44"/>
        </w:rPr>
        <w:br w:type="page" w:clear="all"/>
      </w:r>
      <w:r/>
    </w:p>
    <w:p>
      <w:pPr>
        <w:pStyle w:val="876"/>
        <w:ind w:firstLine="0"/>
        <w:jc w:val="center"/>
        <w:keepLines w:val="0"/>
        <w:keepNext w:val="0"/>
        <w:pageBreakBefore w:val="0"/>
        <w:spacing w:line="400" w:lineRule="exact"/>
        <w:widowControl w:val="off"/>
        <w:tabs>
          <w:tab w:val="left" w:pos="7182" w:leader="none"/>
        </w:tabs>
        <w:rPr>
          <w:rFonts w:ascii="黑体" w:hAnsi="宋体" w:eastAsia="黑体"/>
          <w:b/>
          <w:color w:val="000000"/>
          <w:sz w:val="44"/>
        </w:rPr>
      </w:pPr>
      <w:r>
        <w:rPr>
          <w:rFonts w:hint="eastAsia" w:ascii="黑体" w:hAnsi="宋体" w:eastAsia="黑体"/>
          <w:b/>
          <w:color w:val="000000"/>
          <w:sz w:val="36"/>
          <w:szCs w:val="36"/>
        </w:rPr>
        <w:t xml:space="preserve">谈判须知 </w:t>
      </w:r>
      <w:r>
        <w:rPr>
          <w:rFonts w:hint="eastAsia" w:ascii="仿宋" w:hAnsi="仿宋" w:eastAsia="仿宋"/>
          <w:color w:val="000000"/>
          <w:sz w:val="28"/>
          <w:szCs w:val="28"/>
        </w:rPr>
        <w:t xml:space="preserve">（前附表）</w:t>
      </w:r>
      <w:r/>
    </w:p>
    <w:tbl>
      <w:tblPr>
        <w:tblStyle w:val="702"/>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5"/>
        <w:gridCol w:w="8739"/>
      </w:tblGrid>
      <w:tr>
        <w:trPr>
          <w:jc w:val="center"/>
          <w:trHeight w:val="325"/>
        </w:trPr>
        <w:tc>
          <w:tcPr>
            <w:tcBorders>
              <w:bottom w:val="single" w:color="000000" w:sz="4" w:space="0"/>
              <w:right w:val="single" w:color="000000" w:sz="4" w:space="0"/>
            </w:tcBorders>
            <w:tcW w:w="785"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39"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5"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39"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bCs/>
                <w:color w:val="000000"/>
                <w:sz w:val="28"/>
                <w:szCs w:val="28"/>
                <w:lang w:eastAsia="zh-CN"/>
              </w:rPr>
              <w:t xml:space="preserve">戴南镇新宏大地块整体填土工程项目</w:t>
            </w:r>
            <w:r>
              <w:rPr>
                <w:rFonts w:hint="eastAsia" w:ascii="仿宋" w:hAnsi="仿宋" w:eastAsia="仿宋"/>
                <w:bCs/>
                <w:color w:val="000000"/>
                <w:sz w:val="28"/>
                <w:szCs w:val="28"/>
              </w:rPr>
              <w:t xml:space="preserve"> </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采购方式：竞争性谈判</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项目编号：JSZC-321281057-TZJH-T2026-0001号</w:t>
            </w:r>
            <w:r>
              <w:rPr>
                <w:rFonts w:ascii="仿宋" w:hAnsi="仿宋" w:eastAsia="仿宋"/>
                <w:color w:val="000000"/>
                <w:sz w:val="28"/>
                <w:szCs w:val="28"/>
              </w:rPr>
              <w:t xml:space="preserve">   </w:t>
            </w:r>
            <w:r/>
          </w:p>
        </w:tc>
      </w:tr>
      <w:tr>
        <w:trPr>
          <w:jc w:val="center"/>
          <w:trHeight w:val="438"/>
        </w:trPr>
        <w:tc>
          <w:tcPr>
            <w:tcBorders>
              <w:bottom w:val="single" w:color="000000" w:sz="4" w:space="0"/>
              <w:right w:val="single" w:color="000000" w:sz="4" w:space="0"/>
            </w:tcBorders>
            <w:tcW w:w="785"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39"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5"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39"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highlight w:val="none"/>
              </w:rPr>
              <w:t xml:space="preserve">履约保证金</w:t>
            </w:r>
            <w:r>
              <w:rPr>
                <w:rFonts w:hint="eastAsia" w:ascii="仿宋" w:hAnsi="仿宋" w:eastAsia="仿宋"/>
                <w:bCs/>
                <w:color w:val="000000"/>
                <w:sz w:val="28"/>
                <w:szCs w:val="28"/>
              </w:rPr>
              <w:t xml:space="preserve">：由采购人按成交金额的 </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 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p>
        </w:tc>
      </w:tr>
      <w:tr>
        <w:trPr>
          <w:jc w:val="center"/>
          <w:trHeight w:val="464"/>
        </w:trPr>
        <w:tc>
          <w:tcPr>
            <w:tcBorders>
              <w:bottom w:val="single" w:color="000000" w:sz="4" w:space="0"/>
              <w:right w:val="single" w:color="000000" w:sz="4" w:space="0"/>
            </w:tcBorders>
            <w:tcW w:w="785"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39"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729"/>
        </w:trPr>
        <w:tc>
          <w:tcPr>
            <w:tcBorders>
              <w:bottom w:val="single" w:color="000000" w:sz="4" w:space="0"/>
              <w:right w:val="single" w:color="000000" w:sz="4" w:space="0"/>
            </w:tcBorders>
            <w:tcW w:w="785"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39"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“CA数字证书”的获取：供应商需办理方正CA锁,网址</w:t>
            </w:r>
            <w:r/>
          </w:p>
          <w:p>
            <w:pPr>
              <w:spacing w:line="360" w:lineRule="exact"/>
              <w:rPr>
                <w:rFonts w:hint="eastAsia" w:ascii="仿宋" w:hAnsi="仿宋" w:eastAsia="仿宋"/>
                <w:bCs/>
                <w:color w:val="ff0000"/>
                <w:sz w:val="28"/>
                <w:szCs w:val="28"/>
              </w:rPr>
            </w:pPr>
            <w:r>
              <w:rPr>
                <w:rFonts w:hint="eastAsia" w:ascii="仿宋" w:hAnsi="仿宋" w:eastAsia="仿宋"/>
                <w:bCs/>
                <w:color w:val="ff0000"/>
                <w:sz w:val="28"/>
                <w:szCs w:val="28"/>
              </w:rPr>
              <w:t xml:space="preserve">http://www.ccgp-jiangsu.gov.cn/jiangsu/zlxz/ee/ee3a4bc5a3454aa2b0d9312230633ce9.html。</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rPr>
                <w:rFonts w:hint="eastAsia" w:ascii="仿宋" w:hAnsi="仿宋" w:eastAsia="仿宋"/>
                <w:bCs/>
                <w:color w:val="000000"/>
                <w:sz w:val="28"/>
                <w:szCs w:val="28"/>
              </w:rPr>
              <w:fldChar w:fldCharType="begin"/>
            </w:r>
            <w:r>
              <w:rPr>
                <w:rFonts w:hint="eastAsia" w:ascii="仿宋" w:hAnsi="仿宋" w:eastAsia="仿宋"/>
                <w:bCs/>
                <w:color w:val="000000"/>
                <w:sz w:val="28"/>
                <w:szCs w:val="28"/>
              </w:rPr>
              <w:instrText xml:space="preserve"> HYPERLINK "http://jszfcg.jsczt.cn/" </w:instrText>
            </w:r>
            <w:r>
              <w:rPr>
                <w:rFonts w:hint="eastAsia" w:ascii="仿宋" w:hAnsi="仿宋" w:eastAsia="仿宋"/>
                <w:bCs/>
                <w:color w:val="000000"/>
                <w:sz w:val="28"/>
                <w:szCs w:val="28"/>
              </w:rPr>
              <w:fldChar w:fldCharType="separate"/>
            </w:r>
            <w:r>
              <w:rPr>
                <w:rFonts w:hint="eastAsia" w:ascii="仿宋" w:hAnsi="仿宋" w:eastAsia="仿宋"/>
                <w:bCs/>
                <w:color w:val="000000"/>
                <w:sz w:val="28"/>
                <w:szCs w:val="28"/>
              </w:rPr>
              <w:t xml:space="preserve">http://jszfcg.jsczt.cn/</w:t>
            </w:r>
            <w:r>
              <w:rPr>
                <w:rFonts w:hint="eastAsia"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电脑需提前准备好麦克风</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t xml:space="preserve">音响</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t xml:space="preserve">摄像头，提前检查保证能够正常使用。</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谈判响应文件递交截止时间：</w:t>
            </w:r>
            <w:r>
              <w:rPr>
                <w:rFonts w:hint="eastAsia" w:ascii="仿宋" w:hAnsi="仿宋" w:eastAsia="仿宋"/>
                <w:bCs/>
                <w:color w:val="000000"/>
                <w:sz w:val="28"/>
                <w:szCs w:val="28"/>
                <w:lang w:eastAsia="zh-CN"/>
              </w:rPr>
              <w:t xml:space="preserve">2026年1月 </w:t>
            </w:r>
            <w:r>
              <w:rPr>
                <w:rFonts w:hint="eastAsia" w:ascii="仿宋" w:hAnsi="仿宋" w:eastAsia="仿宋"/>
                <w:bCs/>
                <w:color w:val="000000"/>
                <w:sz w:val="28"/>
                <w:szCs w:val="28"/>
                <w:lang w:val="en-US" w:eastAsia="zh-CN"/>
              </w:rPr>
              <w:t xml:space="preserve">19</w:t>
            </w:r>
            <w:r>
              <w:rPr>
                <w:rFonts w:hint="eastAsia" w:ascii="仿宋" w:hAnsi="仿宋" w:eastAsia="仿宋"/>
                <w:bCs/>
                <w:color w:val="000000"/>
                <w:sz w:val="28"/>
                <w:szCs w:val="28"/>
                <w:lang w:eastAsia="zh-CN"/>
              </w:rPr>
              <w:t xml:space="preserve"> 日 14:30</w:t>
            </w:r>
            <w:r>
              <w:rPr>
                <w:rFonts w:hint="eastAsia" w:ascii="仿宋" w:hAnsi="仿宋" w:eastAsia="仿宋"/>
                <w:bCs/>
                <w:color w:val="000000"/>
                <w:sz w:val="28"/>
                <w:szCs w:val="28"/>
              </w:rPr>
              <w:t xml:space="preserve">（北京时间）</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谈判时间:</w:t>
            </w:r>
            <w:r>
              <w:rPr>
                <w:rFonts w:hint="eastAsia" w:ascii="仿宋" w:hAnsi="仿宋" w:eastAsia="仿宋"/>
                <w:bCs/>
                <w:color w:val="000000"/>
                <w:sz w:val="28"/>
                <w:szCs w:val="28"/>
                <w:lang w:eastAsia="zh-CN"/>
              </w:rPr>
              <w:t xml:space="preserve">2026年1月 </w:t>
            </w:r>
            <w:r>
              <w:rPr>
                <w:rFonts w:hint="eastAsia" w:ascii="仿宋" w:hAnsi="仿宋" w:eastAsia="仿宋"/>
                <w:bCs/>
                <w:color w:val="000000"/>
                <w:sz w:val="28"/>
                <w:szCs w:val="28"/>
                <w:lang w:val="en-US" w:eastAsia="zh-CN"/>
              </w:rPr>
              <w:t xml:space="preserve">19</w:t>
            </w:r>
            <w:r>
              <w:rPr>
                <w:rFonts w:hint="eastAsia" w:ascii="仿宋" w:hAnsi="仿宋" w:eastAsia="仿宋"/>
                <w:bCs/>
                <w:color w:val="000000"/>
                <w:sz w:val="28"/>
                <w:szCs w:val="28"/>
                <w:lang w:eastAsia="zh-CN"/>
              </w:rPr>
              <w:t xml:space="preserve"> 日 14:30</w:t>
            </w:r>
            <w:r>
              <w:rPr>
                <w:rFonts w:hint="eastAsia" w:ascii="仿宋" w:hAnsi="仿宋" w:eastAsia="仿宋"/>
                <w:bCs/>
                <w:color w:val="000000"/>
                <w:sz w:val="28"/>
                <w:szCs w:val="28"/>
              </w:rPr>
              <w:t xml:space="preserve">(北京时间)</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谈判地点：</w:t>
            </w:r>
            <w:r>
              <w:rPr>
                <w:rFonts w:hint="eastAsia" w:ascii="仿宋" w:hAnsi="仿宋" w:eastAsia="仿宋"/>
                <w:b/>
                <w:bCs w:val="0"/>
                <w:color w:val="000000"/>
                <w:sz w:val="28"/>
                <w:szCs w:val="28"/>
              </w:rPr>
              <w:t xml:space="preserve">“苏采云”系统（网址：http://jszfcg.jsczt.cn/）“开标大厅，点击“苏采云”进入系统“开标大厅”。</w:t>
            </w:r>
            <w:r/>
          </w:p>
        </w:tc>
      </w:tr>
      <w:tr>
        <w:trPr>
          <w:jc w:val="center"/>
          <w:trHeight w:val="834"/>
        </w:trPr>
        <w:tc>
          <w:tcPr>
            <w:tcBorders>
              <w:bottom w:val="single" w:color="000000" w:sz="4" w:space="0"/>
              <w:right w:val="single" w:color="000000" w:sz="4" w:space="0"/>
            </w:tcBorders>
            <w:tcW w:w="785"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39"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5"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39"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r>
        <w:trPr>
          <w:jc w:val="center"/>
          <w:trHeight w:val="486"/>
        </w:trPr>
        <w:tc>
          <w:tcPr>
            <w:tcBorders>
              <w:top w:val="single" w:color="000000" w:sz="4" w:space="0"/>
              <w:bottom w:val="single" w:color="000000" w:sz="4" w:space="0"/>
              <w:right w:val="single" w:color="000000" w:sz="4" w:space="0"/>
            </w:tcBorders>
            <w:tcW w:w="785" w:type="dxa"/>
            <w:vAlign w:val="center"/>
            <w:textDirection w:val="lrTb"/>
            <w:noWrap w:val="false"/>
          </w:tcPr>
          <w:p>
            <w:pPr>
              <w:jc w:val="center"/>
              <w:spacing w:line="36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8</w:t>
            </w:r>
            <w:r/>
          </w:p>
        </w:tc>
        <w:tc>
          <w:tcPr>
            <w:tcBorders>
              <w:top w:val="single" w:color="000000" w:sz="4" w:space="0"/>
              <w:bottom w:val="single" w:color="000000" w:sz="4" w:space="0"/>
              <w:right w:val="single" w:color="000000" w:sz="4" w:space="0"/>
            </w:tcBorders>
            <w:tcW w:w="8739" w:type="dxa"/>
            <w:vAlign w:val="center"/>
            <w:textDirection w:val="lrTb"/>
            <w:noWrap w:val="false"/>
          </w:tcPr>
          <w:p>
            <w:pPr>
              <w:rPr>
                <w:rFonts w:hint="eastAsia" w:ascii="仿宋" w:hAnsi="仿宋" w:eastAsia="仿宋"/>
                <w:color w:val="ff0000"/>
                <w:sz w:val="28"/>
                <w:szCs w:val="28"/>
              </w:rPr>
            </w:pPr>
            <w:r>
              <w:rPr>
                <w:rFonts w:hint="eastAsia" w:ascii="仿宋" w:hAnsi="仿宋" w:eastAsia="仿宋"/>
                <w:b/>
                <w:bCs/>
                <w:sz w:val="28"/>
                <w:szCs w:val="28"/>
                <w:lang w:val="en-US" w:eastAsia="zh-CN"/>
              </w:rPr>
              <w:t xml:space="preserve">郑重提醒：</w:t>
            </w:r>
            <w:r>
              <w:rPr>
                <w:rFonts w:hint="eastAsia" w:ascii="仿宋" w:hAnsi="仿宋" w:eastAsia="仿宋"/>
                <w:color w:val="ff0000"/>
                <w:sz w:val="28"/>
                <w:szCs w:val="28"/>
              </w:rPr>
              <w:t xml:space="preserve">根据</w:t>
            </w:r>
            <w:r>
              <w:rPr>
                <w:rFonts w:hint="eastAsia" w:ascii="仿宋" w:hAnsi="仿宋" w:eastAsia="仿宋"/>
                <w:bCs/>
                <w:color w:val="ff0000"/>
                <w:sz w:val="28"/>
                <w:szCs w:val="28"/>
                <w:lang w:eastAsia="zh-CN"/>
              </w:rPr>
              <w:t xml:space="preserve">政府采购法律法规等相关规定，</w:t>
            </w:r>
            <w:r>
              <w:rPr>
                <w:rFonts w:hint="eastAsia" w:ascii="仿宋" w:hAnsi="仿宋" w:eastAsia="仿宋"/>
                <w:color w:val="ff0000"/>
                <w:sz w:val="28"/>
                <w:szCs w:val="28"/>
              </w:rPr>
              <w:t xml:space="preserve">中标或者成交后无正当理由拒不与采购人签订政府采购合同</w:t>
            </w:r>
            <w:r>
              <w:rPr>
                <w:rFonts w:hint="eastAsia" w:ascii="仿宋" w:hAnsi="仿宋" w:eastAsia="仿宋"/>
                <w:color w:val="ff0000"/>
                <w:sz w:val="28"/>
                <w:szCs w:val="28"/>
                <w:lang w:eastAsia="zh-CN"/>
              </w:rPr>
              <w:t xml:space="preserve">的</w:t>
            </w:r>
            <w:r>
              <w:rPr>
                <w:rFonts w:hint="eastAsia" w:ascii="仿宋" w:hAnsi="仿宋" w:eastAsia="仿宋"/>
                <w:b/>
                <w:bCs w:val="0"/>
                <w:color w:val="ff0000"/>
                <w:sz w:val="28"/>
                <w:szCs w:val="28"/>
                <w:u w:val="single"/>
                <w:lang w:eastAsia="zh-CN"/>
              </w:rPr>
              <w:t xml:space="preserve">，处以采购金额（预算金额）千分之五以上千分之十以下的罚款，列入不良行为记录名单，在一至三年内禁止参加政府采购活动”，</w:t>
            </w:r>
            <w:r>
              <w:rPr>
                <w:rFonts w:hint="eastAsia" w:ascii="仿宋" w:hAnsi="仿宋" w:eastAsia="仿宋"/>
                <w:color w:val="ff0000"/>
                <w:sz w:val="28"/>
                <w:szCs w:val="28"/>
              </w:rPr>
              <w:t xml:space="preserve">我市</w:t>
            </w:r>
            <w:r>
              <w:rPr>
                <w:rFonts w:hint="eastAsia" w:ascii="仿宋" w:hAnsi="仿宋" w:eastAsia="仿宋"/>
                <w:color w:val="ff0000"/>
                <w:sz w:val="28"/>
                <w:szCs w:val="28"/>
                <w:lang w:eastAsia="zh-CN"/>
              </w:rPr>
              <w:t xml:space="preserve">政府采购监管部门</w:t>
            </w:r>
            <w:r>
              <w:rPr>
                <w:rFonts w:hint="eastAsia" w:ascii="仿宋" w:hAnsi="仿宋" w:eastAsia="仿宋"/>
                <w:color w:val="ff0000"/>
                <w:sz w:val="28"/>
                <w:szCs w:val="28"/>
              </w:rPr>
              <w:t xml:space="preserve">拟对相关供应商进行处罚。</w:t>
            </w:r>
            <w:r/>
          </w:p>
          <w:p>
            <w:pPr>
              <w:ind w:firstLine="840"/>
              <w:rPr>
                <w:rFonts w:hint="eastAsia" w:ascii="仿宋" w:hAnsi="仿宋" w:eastAsia="仿宋"/>
                <w:bCs/>
                <w:color w:val="ff0000"/>
                <w:sz w:val="28"/>
                <w:szCs w:val="28"/>
              </w:rPr>
            </w:pPr>
            <w:r>
              <w:rPr>
                <w:rFonts w:hint="eastAsia" w:ascii="仿宋" w:hAnsi="仿宋" w:eastAsia="仿宋"/>
                <w:color w:val="ff0000"/>
                <w:sz w:val="28"/>
                <w:szCs w:val="28"/>
              </w:rPr>
              <w:t xml:space="preserve">请你司慎重报价，</w:t>
            </w:r>
            <w:r>
              <w:rPr>
                <w:rFonts w:hint="eastAsia" w:ascii="仿宋" w:hAnsi="仿宋" w:eastAsia="仿宋"/>
                <w:color w:val="ff0000"/>
                <w:sz w:val="28"/>
                <w:szCs w:val="28"/>
                <w:lang w:eastAsia="zh-CN"/>
              </w:rPr>
              <w:t xml:space="preserve">认真核实项目投入成本、合理利润，防止因报价问题放弃</w:t>
            </w:r>
            <w:r>
              <w:rPr>
                <w:rFonts w:hint="eastAsia" w:ascii="仿宋" w:hAnsi="仿宋" w:eastAsia="仿宋"/>
                <w:color w:val="ff0000"/>
                <w:sz w:val="28"/>
                <w:szCs w:val="28"/>
              </w:rPr>
              <w:t xml:space="preserve">成交资格</w:t>
            </w:r>
            <w:r>
              <w:rPr>
                <w:rFonts w:hint="eastAsia" w:ascii="仿宋" w:hAnsi="仿宋" w:eastAsia="仿宋"/>
                <w:color w:val="ff0000"/>
                <w:sz w:val="28"/>
                <w:szCs w:val="28"/>
                <w:lang w:eastAsia="zh-CN"/>
              </w:rPr>
              <w:t xml:space="preserve">，</w:t>
            </w:r>
            <w:r>
              <w:rPr>
                <w:rFonts w:hint="eastAsia" w:ascii="仿宋" w:hAnsi="仿宋" w:eastAsia="仿宋"/>
                <w:color w:val="ff0000"/>
                <w:sz w:val="28"/>
                <w:szCs w:val="28"/>
              </w:rPr>
              <w:t xml:space="preserve">确保严格按照采购文件要求诚信履约。否则，由此造成的一切责任由你司自行承担。</w:t>
            </w:r>
            <w:r/>
          </w:p>
        </w:tc>
      </w:tr>
    </w:tbl>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br w:type="page" w:clear="all"/>
      </w:r>
      <w:r/>
    </w:p>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720"/>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720"/>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3845"/>
                <wp:effectExtent l="0" t="0" r="9525" b="8255"/>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5267909" cy="1554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3pt;mso-wrap-distance-left:0.0pt;mso-wrap-distance-top:0.0pt;mso-wrap-distance-right:0.0pt;mso-wrap-distance-bottom:0.0pt;" stroked="f">
                <v:path textboxrect="0,0,0,0"/>
                <v:imagedata r:id="rId13" o:title=""/>
              </v:shape>
            </w:pict>
          </mc:Fallback>
        </mc:AlternateContent>
      </w:r>
      <w:r/>
    </w:p>
    <w:p>
      <w:pPr>
        <w:pStyle w:val="720"/>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72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20"/>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72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72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72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72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72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72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72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72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72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72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20"/>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877"/>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877"/>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877"/>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877"/>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hint="eastAsia" w:ascii="黑体" w:eastAsia="黑体"/>
          <w:b/>
          <w:bCs/>
          <w:color w:val="000000"/>
          <w:sz w:val="32"/>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600"/>
        <w:spacing w:line="520" w:lineRule="exact"/>
        <w:rPr>
          <w:rFonts w:hint="eastAsia" w:ascii="宋体" w:hAnsi="宋体" w:cs="宋体"/>
          <w:b/>
          <w:bCs/>
          <w:sz w:val="32"/>
          <w:szCs w:val="32"/>
        </w:rPr>
      </w:pPr>
      <w:r/>
      <w:bookmarkStart w:id="0" w:name="_Toc103848531"/>
      <w:r/>
      <w:bookmarkStart w:id="1" w:name="_Toc104560842"/>
      <w:r/>
      <w:bookmarkStart w:id="2" w:name="_Toc107246218"/>
      <w:r>
        <w:rPr>
          <w:rFonts w:hint="eastAsia" w:ascii="宋体" w:hAnsi="宋体" w:cs="宋体"/>
          <w:b/>
          <w:bCs/>
          <w:sz w:val="32"/>
          <w:szCs w:val="32"/>
        </w:rPr>
        <w:t xml:space="preserve">五.</w:t>
      </w:r>
      <w:bookmarkEnd w:id="0"/>
      <w:r>
        <w:rPr>
          <w:rFonts w:hint="eastAsia" w:ascii="宋体" w:hAnsi="宋体" w:cs="宋体"/>
          <w:b/>
          <w:bCs/>
          <w:sz w:val="32"/>
          <w:szCs w:val="32"/>
        </w:rPr>
        <w:t xml:space="preserve">政府采购政策（包括但不限于下列具体政策要求）</w:t>
      </w:r>
      <w:bookmarkEnd w:id="1"/>
      <w:r/>
      <w:bookmarkEnd w:id="2"/>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3" w:name="sendNo"/>
      <w:r>
        <w:rPr>
          <w:rFonts w:hint="eastAsia" w:ascii="仿宋" w:hAnsi="仿宋" w:eastAsia="仿宋" w:cs="仿宋"/>
          <w:sz w:val="28"/>
          <w:szCs w:val="28"/>
        </w:rPr>
        <w:t xml:space="preserve">财库〔2023〕7号</w:t>
      </w:r>
      <w:bookmarkEnd w:id="3"/>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电子履约保函办理网址：https://jsdzbh.com/webSite/bHIndex</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手续费：0.8%（如：履约保证金10万，电子保函手续费约800元，具体详见电子保函平台）</w:t>
      </w:r>
      <w:r/>
    </w:p>
    <w:p>
      <w:pPr>
        <w:ind w:firstLine="518"/>
        <w:spacing w:line="520" w:lineRule="exact"/>
        <w:rPr>
          <w:rFonts w:hint="eastAsia" w:ascii="仿宋" w:hAnsi="仿宋" w:eastAsia="仿宋" w:cs="仿宋"/>
          <w:sz w:val="28"/>
          <w:szCs w:val="28"/>
        </w:rPr>
      </w:pPr>
      <w:r>
        <w:rPr>
          <w:rFonts w:hint="eastAsia" w:ascii="仿宋" w:hAnsi="仿宋" w:eastAsia="仿宋" w:cs="仿宋"/>
          <w:color w:val="ff0000"/>
          <w:sz w:val="28"/>
          <w:szCs w:val="28"/>
        </w:rPr>
        <w:t xml:space="preserve">供应商可登录江苏政府采购网“资料下载”栏目（网址：</w:t>
      </w:r>
      <w:r>
        <w:rPr>
          <w:rFonts w:hint="eastAsia" w:ascii="仿宋" w:hAnsi="仿宋" w:eastAsia="仿宋" w:cs="仿宋"/>
          <w:color w:val="ff0000"/>
          <w:sz w:val="28"/>
          <w:szCs w:val="28"/>
        </w:rPr>
        <w:fldChar w:fldCharType="begin"/>
      </w:r>
      <w:r>
        <w:rPr>
          <w:rFonts w:hint="eastAsia" w:ascii="仿宋" w:hAnsi="仿宋" w:eastAsia="仿宋" w:cs="仿宋"/>
          <w:color w:val="ff0000"/>
          <w:sz w:val="28"/>
          <w:szCs w:val="28"/>
        </w:rPr>
        <w:instrText xml:space="preserve"> HYPERLINK "http://www.ccgp-jiangsu.gov.cn/jiangsu/zlxz" \o "www.ccgp-jiangsu.gov.cn/jiangsu/zlxz）下载\“政府采购电子履约" </w:instrText>
      </w:r>
      <w:r>
        <w:rPr>
          <w:rFonts w:hint="eastAsia" w:ascii="仿宋" w:hAnsi="仿宋" w:eastAsia="仿宋" w:cs="仿宋"/>
          <w:color w:val="ff0000"/>
          <w:sz w:val="28"/>
          <w:szCs w:val="28"/>
        </w:rPr>
        <w:fldChar w:fldCharType="separate"/>
      </w:r>
      <w:r>
        <w:rPr>
          <w:rFonts w:hint="eastAsia" w:ascii="仿宋" w:hAnsi="仿宋" w:eastAsia="仿宋" w:cs="仿宋"/>
          <w:color w:val="ff0000"/>
          <w:sz w:val="28"/>
          <w:szCs w:val="28"/>
        </w:rPr>
        <w:t xml:space="preserve">www.ccgp-jiangsu.gov.cn/jiangsu/zlxz）下载“政府采购电子履约</w:t>
      </w:r>
      <w:r>
        <w:rPr>
          <w:rFonts w:hint="eastAsia" w:ascii="仿宋" w:hAnsi="仿宋" w:eastAsia="仿宋" w:cs="仿宋"/>
          <w:color w:val="ff0000"/>
          <w:sz w:val="28"/>
          <w:szCs w:val="28"/>
        </w:rPr>
        <w:fldChar w:fldCharType="end"/>
      </w:r>
      <w:r>
        <w:rPr>
          <w:rFonts w:hint="eastAsia" w:ascii="仿宋" w:hAnsi="仿宋" w:eastAsia="仿宋" w:cs="仿宋"/>
          <w:color w:val="ff0000"/>
          <w:sz w:val="28"/>
          <w:szCs w:val="28"/>
        </w:rPr>
        <w:t xml:space="preserve">保函（保险）操作手册”</w:t>
      </w:r>
      <w:r>
        <w:rPr>
          <w:rFonts w:hint="eastAsia" w:ascii="仿宋" w:hAnsi="仿宋" w:eastAsia="仿宋" w:cs="仿宋"/>
          <w:sz w:val="28"/>
          <w:szCs w:val="28"/>
        </w:rPr>
        <w:t xml:space="preserve">。</w:t>
      </w:r>
      <w:r/>
    </w:p>
    <w:p>
      <w:pPr>
        <w:jc w:val="center"/>
        <w:spacing w:line="480" w:lineRule="exact"/>
        <w:rPr>
          <w:rFonts w:ascii="黑体" w:eastAsia="黑体"/>
          <w:b/>
          <w:bCs/>
          <w:color w:val="000000"/>
          <w:sz w:val="32"/>
        </w:rPr>
      </w:pPr>
      <w:r>
        <w:rPr>
          <w:rFonts w:ascii="黑体" w:eastAsia="黑体"/>
          <w:b/>
          <w:bCs/>
          <w:color w:val="000000"/>
          <w:sz w:val="32"/>
        </w:rPr>
      </w:r>
      <w:r/>
    </w:p>
    <w:p>
      <w:pPr>
        <w:rPr>
          <w:rFonts w:hint="eastAsia" w:ascii="黑体" w:eastAsia="黑体"/>
          <w:b/>
          <w:bCs/>
          <w:color w:val="000000"/>
          <w:sz w:val="32"/>
        </w:rPr>
      </w:pPr>
      <w:r>
        <w:rPr>
          <w:rFonts w:hint="eastAsia" w:ascii="黑体" w:eastAsia="黑体"/>
          <w:b/>
          <w:bCs/>
          <w:color w:val="000000"/>
          <w:sz w:val="32"/>
        </w:rPr>
        <w:br w:type="page" w:clear="all"/>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720"/>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p>
    <w:p>
      <w:pPr>
        <w:pStyle w:val="720"/>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戴南镇新宏大地块整体填土工程项目</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ascii="仿宋" w:hAnsi="仿宋" w:eastAsia="仿宋"/>
          <w:sz w:val="28"/>
          <w:szCs w:val="28"/>
          <w:u w:val="single"/>
        </w:rPr>
        <w:fldChar w:fldCharType="begin"/>
      </w:r>
      <w:r>
        <w:rPr>
          <w:rFonts w:hint="eastAsia" w:ascii="仿宋" w:hAnsi="仿宋" w:eastAsia="仿宋"/>
          <w:sz w:val="28"/>
          <w:szCs w:val="28"/>
          <w:u w:val="single"/>
        </w:rPr>
        <w:instrText xml:space="preserve">HYPERLINK "http://jszfcg.jsczt.cn/）获取采购文件，并于202</w:instrText>
      </w:r>
      <w:r>
        <w:rPr>
          <w:rFonts w:ascii="仿宋" w:hAnsi="仿宋" w:eastAsia="仿宋"/>
          <w:sz w:val="28"/>
          <w:szCs w:val="28"/>
          <w:u w:val="single"/>
        </w:rPr>
        <w:instrText xml:space="preserve">4</w:instrText>
      </w:r>
      <w:r>
        <w:rPr>
          <w:rFonts w:hint="eastAsia" w:ascii="仿宋" w:hAnsi="仿宋" w:eastAsia="仿宋"/>
          <w:sz w:val="28"/>
          <w:szCs w:val="28"/>
          <w:u w:val="single"/>
        </w:rPr>
        <w:instrText xml:space="preserve">年"</w:instrText>
      </w:r>
      <w:r>
        <w:rPr>
          <w:rFonts w:ascii="仿宋" w:hAnsi="仿宋" w:eastAsia="仿宋"/>
          <w:sz w:val="28"/>
          <w:szCs w:val="28"/>
          <w:u w:val="single"/>
        </w:rPr>
        <w:fldChar w:fldCharType="separate"/>
      </w:r>
      <w:r>
        <w:rPr>
          <w:rStyle w:val="877"/>
          <w:rFonts w:hint="eastAsia" w:ascii="仿宋" w:hAnsi="仿宋" w:eastAsia="仿宋"/>
          <w:sz w:val="28"/>
          <w:szCs w:val="28"/>
        </w:rPr>
        <w:t xml:space="preserve">http://jszfcg.jsczt.cn/）获取采购文件，并于</w:t>
      </w:r>
      <w:r>
        <w:rPr>
          <w:rFonts w:hint="eastAsia" w:ascii="仿宋" w:hAnsi="仿宋" w:eastAsia="仿宋"/>
          <w:bCs/>
          <w:color w:val="000000"/>
          <w:sz w:val="28"/>
          <w:szCs w:val="28"/>
          <w:lang w:eastAsia="zh-CN"/>
        </w:rPr>
        <w:t xml:space="preserve">2026年1月 </w:t>
      </w:r>
      <w:r>
        <w:rPr>
          <w:rFonts w:hint="eastAsia" w:ascii="仿宋" w:hAnsi="仿宋" w:eastAsia="仿宋"/>
          <w:bCs/>
          <w:color w:val="000000"/>
          <w:sz w:val="28"/>
          <w:szCs w:val="28"/>
          <w:lang w:val="en-US" w:eastAsia="zh-CN"/>
        </w:rPr>
        <w:t xml:space="preserve">19</w:t>
      </w:r>
      <w:r>
        <w:rPr>
          <w:rFonts w:hint="eastAsia" w:ascii="仿宋" w:hAnsi="仿宋" w:eastAsia="仿宋"/>
          <w:bCs/>
          <w:color w:val="000000"/>
          <w:sz w:val="28"/>
          <w:szCs w:val="28"/>
          <w:lang w:eastAsia="zh-CN"/>
        </w:rPr>
        <w:t xml:space="preserve">  日 14:30</w:t>
      </w:r>
      <w:r>
        <w:rPr>
          <w:rFonts w:ascii="仿宋" w:hAnsi="仿宋" w:eastAsia="仿宋"/>
          <w:sz w:val="28"/>
          <w:szCs w:val="28"/>
          <w:u w:val="single"/>
        </w:rPr>
        <w:fldChar w:fldCharType="end"/>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p>
    <w:p>
      <w:pPr>
        <w:pStyle w:val="720"/>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p>
    <w:p>
      <w:pPr>
        <w:pStyle w:val="720"/>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项目编号：</w:t>
      </w:r>
      <w:r>
        <w:rPr>
          <w:rFonts w:hint="eastAsia" w:ascii="仿宋" w:hAnsi="仿宋" w:eastAsia="仿宋"/>
          <w:color w:val="000000"/>
          <w:sz w:val="28"/>
          <w:szCs w:val="28"/>
          <w:lang w:val="en-US" w:eastAsia="zh-CN"/>
        </w:rPr>
        <w:t xml:space="preserve">JSZC-321281057-TZJH-T2026-0001</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p>
    <w:p>
      <w:pPr>
        <w:pStyle w:val="720"/>
        <w:ind w:firstLine="560"/>
        <w:jc w:val="both"/>
        <w:spacing w:before="0" w:beforeAutospacing="0" w:after="0" w:afterAutospacing="0" w:line="56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戴南镇新宏大地块整体填土工程项目</w:t>
      </w:r>
      <w:r/>
    </w:p>
    <w:p>
      <w:pPr>
        <w:pStyle w:val="878"/>
        <w:ind w:firstLine="560"/>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rPr>
        <w:t xml:space="preserve">预算金额：人民币</w:t>
      </w:r>
      <w:r>
        <w:rPr>
          <w:rFonts w:hint="eastAsia" w:ascii="仿宋" w:hAnsi="仿宋" w:eastAsia="仿宋"/>
          <w:color w:val="000000"/>
          <w:sz w:val="28"/>
          <w:szCs w:val="28"/>
          <w:lang w:val="en-US" w:eastAsia="zh-CN"/>
        </w:rPr>
        <w:t xml:space="preserve">贰佰捌拾伍万贰仟玖佰陆拾陆元捌角壹分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:2852966.81元</w:t>
      </w:r>
      <w:r>
        <w:rPr>
          <w:rFonts w:hint="eastAsia" w:ascii="仿宋" w:hAnsi="仿宋" w:eastAsia="仿宋"/>
          <w:color w:val="000000"/>
          <w:sz w:val="28"/>
          <w:szCs w:val="28"/>
        </w:rPr>
        <w:t xml:space="preserve">）</w:t>
      </w:r>
      <w:r>
        <w:rPr>
          <w:rFonts w:hint="eastAsia" w:ascii="仿宋" w:hAnsi="仿宋" w:eastAsia="仿宋"/>
          <w:color w:val="000000"/>
          <w:sz w:val="28"/>
          <w:szCs w:val="28"/>
          <w:highlight w:val="none"/>
        </w:rPr>
        <w:t xml:space="preserve">，</w:t>
      </w:r>
      <w:r>
        <w:rPr>
          <w:rFonts w:hint="eastAsia" w:ascii="仿宋" w:hAnsi="仿宋" w:eastAsia="仿宋"/>
          <w:b/>
          <w:bCs/>
          <w:color w:val="000000"/>
          <w:sz w:val="28"/>
          <w:szCs w:val="28"/>
          <w:highlight w:val="none"/>
        </w:rPr>
        <w:t xml:space="preserve">本项目最高限价为预算</w:t>
      </w:r>
      <w:r>
        <w:rPr>
          <w:rFonts w:hint="eastAsia" w:ascii="仿宋" w:hAnsi="仿宋" w:eastAsia="仿宋"/>
          <w:b/>
          <w:bCs/>
          <w:color w:val="000000"/>
          <w:sz w:val="28"/>
          <w:szCs w:val="28"/>
          <w:highlight w:val="none"/>
          <w:lang w:val="en-US" w:eastAsia="zh-CN"/>
        </w:rPr>
        <w:t xml:space="preserve">价</w:t>
      </w:r>
      <w:r>
        <w:rPr>
          <w:rFonts w:hint="eastAsia" w:ascii="仿宋" w:hAnsi="仿宋" w:eastAsia="仿宋"/>
          <w:b/>
          <w:bCs/>
          <w:color w:val="000000"/>
          <w:sz w:val="28"/>
          <w:szCs w:val="28"/>
          <w:highlight w:val="none"/>
        </w:rPr>
        <w:t xml:space="preserve">的</w:t>
      </w:r>
      <w:r>
        <w:rPr>
          <w:rFonts w:hint="eastAsia" w:ascii="仿宋" w:hAnsi="仿宋" w:eastAsia="仿宋"/>
          <w:b/>
          <w:bCs/>
          <w:color w:val="000000"/>
          <w:sz w:val="28"/>
          <w:szCs w:val="28"/>
          <w:highlight w:val="none"/>
          <w:lang w:val="en-US" w:eastAsia="zh-CN"/>
        </w:rPr>
        <w:t xml:space="preserve">75</w:t>
      </w:r>
      <w:r>
        <w:rPr>
          <w:rFonts w:hint="eastAsia" w:ascii="仿宋" w:hAnsi="仿宋" w:eastAsia="仿宋"/>
          <w:b/>
          <w:bCs/>
          <w:color w:val="000000"/>
          <w:sz w:val="28"/>
          <w:szCs w:val="28"/>
          <w:highlight w:val="none"/>
        </w:rPr>
        <w:t xml:space="preserve">%，最后响应报价高于最高限价</w:t>
      </w:r>
      <w:r>
        <w:rPr>
          <w:rFonts w:hint="eastAsia" w:ascii="仿宋" w:hAnsi="仿宋" w:eastAsia="仿宋"/>
          <w:b/>
          <w:bCs/>
          <w:color w:val="000000"/>
          <w:sz w:val="28"/>
          <w:szCs w:val="28"/>
          <w:highlight w:val="none"/>
          <w:lang w:val="en-US" w:eastAsia="zh-CN"/>
        </w:rPr>
        <w:t xml:space="preserve">2139725.11元</w:t>
      </w:r>
      <w:r>
        <w:rPr>
          <w:rFonts w:hint="eastAsia" w:ascii="仿宋" w:hAnsi="仿宋" w:eastAsia="仿宋"/>
          <w:b/>
          <w:bCs/>
          <w:color w:val="000000"/>
          <w:sz w:val="28"/>
          <w:szCs w:val="28"/>
          <w:highlight w:val="none"/>
        </w:rPr>
        <w:t xml:space="preserve">，将被判定为无效响应文件。</w:t>
      </w:r>
      <w:r/>
    </w:p>
    <w:p>
      <w:pPr>
        <w:pStyle w:val="720"/>
        <w:ind w:firstLine="560"/>
        <w:jc w:val="both"/>
        <w:spacing w:before="0" w:beforeAutospacing="0" w:after="0" w:afterAutospacing="0" w:line="560" w:lineRule="exact"/>
        <w:rPr>
          <w:rFonts w:hint="eastAsia" w:ascii="仿宋" w:hAnsi="仿宋" w:eastAsia="仿宋"/>
          <w:color w:val="000000"/>
          <w:sz w:val="28"/>
          <w:szCs w:val="28"/>
          <w:highlight w:val="yellow"/>
        </w:rPr>
      </w:pPr>
      <w:r>
        <w:rPr>
          <w:rFonts w:hint="eastAsia" w:ascii="仿宋" w:hAnsi="仿宋" w:eastAsia="仿宋"/>
          <w:b/>
          <w:bCs/>
          <w:color w:val="000000"/>
          <w:sz w:val="28"/>
          <w:szCs w:val="28"/>
        </w:rPr>
        <w:t xml:space="preserve">采购需求：</w:t>
      </w:r>
      <w:r>
        <w:rPr>
          <w:rFonts w:hint="eastAsia" w:ascii="仿宋" w:hAnsi="仿宋" w:eastAsia="仿宋"/>
          <w:color w:val="000000"/>
          <w:sz w:val="28"/>
          <w:szCs w:val="28"/>
          <w:highlight w:val="none"/>
        </w:rPr>
        <w:t xml:space="preserve">主要建设内容为该项目实施的具体内容平整土地约99045㎡；装卸、运输（含码头费）、分层碾压回填土方约54484立方米（含19180立方米5%灰土），运距6公里以内；详见谈判文件、工程量清单及编制说明。</w:t>
      </w:r>
      <w:r/>
    </w:p>
    <w:p>
      <w:pPr>
        <w:pStyle w:val="720"/>
        <w:ind w:firstLine="560"/>
        <w:jc w:val="both"/>
        <w:spacing w:before="0" w:beforeAutospacing="0" w:after="0" w:afterAutospacing="0" w:line="56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合同履行期限：</w:t>
      </w:r>
      <w:r>
        <w:rPr>
          <w:rFonts w:hint="eastAsia" w:ascii="仿宋" w:hAnsi="仿宋" w:eastAsia="仿宋"/>
          <w:color w:val="000000"/>
          <w:sz w:val="28"/>
          <w:szCs w:val="28"/>
          <w:highlight w:val="none"/>
        </w:rPr>
        <w:t xml:space="preserve"> </w:t>
      </w:r>
      <w:bookmarkStart w:id="4" w:name="_Hlk145771367"/>
      <w:r>
        <w:rPr>
          <w:rFonts w:hint="eastAsia" w:ascii="仿宋" w:hAnsi="仿宋" w:eastAsia="仿宋"/>
          <w:color w:val="000000"/>
          <w:sz w:val="28"/>
          <w:szCs w:val="28"/>
          <w:highlight w:val="none"/>
        </w:rPr>
        <w:t xml:space="preserve">采购合同签订后</w:t>
      </w:r>
      <w:r>
        <w:rPr>
          <w:rFonts w:hint="eastAsia" w:ascii="仿宋" w:hAnsi="仿宋" w:eastAsia="仿宋"/>
          <w:color w:val="000000"/>
          <w:sz w:val="28"/>
          <w:szCs w:val="28"/>
          <w:highlight w:val="none"/>
          <w:lang w:val="en-US" w:eastAsia="zh-CN"/>
        </w:rPr>
        <w:t xml:space="preserve">80</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lang w:val="en-US" w:eastAsia="zh-CN"/>
        </w:rPr>
        <w:t xml:space="preserve">内</w:t>
      </w:r>
      <w:r>
        <w:rPr>
          <w:rFonts w:hint="eastAsia" w:ascii="仿宋" w:hAnsi="仿宋" w:eastAsia="仿宋"/>
          <w:color w:val="000000"/>
          <w:sz w:val="28"/>
          <w:szCs w:val="28"/>
          <w:highlight w:val="none"/>
        </w:rPr>
        <w:t xml:space="preserve">完成全部工作。</w:t>
      </w:r>
      <w:bookmarkEnd w:id="4"/>
      <w:r>
        <w:rPr>
          <w:rFonts w:hint="eastAsia" w:ascii="仿宋" w:hAnsi="仿宋" w:eastAsia="仿宋"/>
          <w:color w:val="000000"/>
          <w:sz w:val="28"/>
          <w:szCs w:val="28"/>
          <w:highlight w:val="none"/>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720"/>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b/>
          <w:color w:val="auto"/>
          <w:sz w:val="28"/>
          <w:szCs w:val="28"/>
          <w:highlight w:val="none"/>
        </w:rPr>
        <w:t xml:space="preserve">本项目属于专门面向中小企业采购的项目，供应商应为中小微企业、监狱企业、残疾人福利性单位（须提供中小企业声明函）。</w:t>
      </w:r>
      <w:r/>
    </w:p>
    <w:p>
      <w:pPr>
        <w:pStyle w:val="720"/>
        <w:ind w:firstLine="51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4.本项目的特定资格要求：</w:t>
      </w:r>
      <w:r/>
    </w:p>
    <w:p>
      <w:pPr>
        <w:ind w:firstLine="518"/>
        <w:spacing w:line="56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具有本项目实施能力的单位，具备有效的营业执照。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rPr>
        <w:t xml:space="preserve">2</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项目负责人具有工程类中级(含)以上职称</w:t>
      </w:r>
      <w:r>
        <w:rPr>
          <w:rFonts w:hint="eastAsia" w:ascii="仿宋" w:hAnsi="仿宋" w:eastAsia="仿宋"/>
          <w:sz w:val="28"/>
          <w:szCs w:val="28"/>
        </w:rPr>
        <w:t xml:space="preserve">，且未担任其他在建建设工程项目的项目经理。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lang w:eastAsia="zh-CN"/>
        </w:rPr>
        <w:t xml:space="preserve">）</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w:t>
      </w:r>
      <w:r>
        <w:rPr>
          <w:rFonts w:hint="eastAsia" w:ascii="仿宋" w:hAnsi="仿宋" w:eastAsia="仿宋" w:cs="仿宋_GB2312"/>
          <w:bCs/>
          <w:sz w:val="28"/>
          <w:szCs w:val="28"/>
          <w:lang w:val="en-US" w:eastAsia="zh-CN"/>
        </w:rPr>
        <w:t xml:space="preserve">加投标</w:t>
      </w:r>
      <w:r>
        <w:rPr>
          <w:rFonts w:hint="eastAsia" w:ascii="仿宋" w:hAnsi="仿宋" w:eastAsia="仿宋" w:cs="仿宋_GB2312"/>
          <w:bCs/>
          <w:sz w:val="28"/>
          <w:szCs w:val="28"/>
        </w:rPr>
        <w:t xml:space="preserve">，本项目采用资格后审方式。</w:t>
      </w:r>
      <w:r/>
    </w:p>
    <w:p>
      <w:pPr>
        <w:pStyle w:val="720"/>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cs="宋体"/>
          <w:color w:val="0000ff"/>
          <w:sz w:val="28"/>
          <w:szCs w:val="28"/>
          <w:highlight w:val="none"/>
        </w:rPr>
        <w:t xml:space="preserve">202</w:t>
      </w:r>
      <w:r>
        <w:rPr>
          <w:rFonts w:hint="eastAsia" w:ascii="仿宋" w:hAnsi="仿宋" w:eastAsia="仿宋" w:cs="宋体"/>
          <w:color w:val="0000ff"/>
          <w:sz w:val="28"/>
          <w:szCs w:val="28"/>
          <w:highlight w:val="none"/>
          <w:lang w:val="en-US" w:eastAsia="zh-CN"/>
        </w:rPr>
        <w:t xml:space="preserve">6</w:t>
      </w:r>
      <w:r>
        <w:rPr>
          <w:rFonts w:hint="eastAsia" w:ascii="仿宋" w:hAnsi="仿宋" w:eastAsia="仿宋" w:cs="宋体"/>
          <w:color w:val="0000ff"/>
          <w:sz w:val="28"/>
          <w:szCs w:val="28"/>
          <w:highlight w:val="none"/>
        </w:rPr>
        <w:t xml:space="preserve">年</w:t>
      </w:r>
      <w:r>
        <w:rPr>
          <w:rFonts w:hint="eastAsia" w:ascii="仿宋" w:hAnsi="仿宋" w:eastAsia="仿宋" w:cs="宋体"/>
          <w:color w:val="0000ff"/>
          <w:sz w:val="28"/>
          <w:szCs w:val="28"/>
          <w:highlight w:val="none"/>
          <w:lang w:val="en-US" w:eastAsia="zh-CN"/>
        </w:rPr>
        <w:t xml:space="preserve">1 </w:t>
      </w:r>
      <w:r>
        <w:rPr>
          <w:rFonts w:hint="eastAsia" w:ascii="仿宋" w:hAnsi="仿宋" w:eastAsia="仿宋" w:cs="宋体"/>
          <w:color w:val="0000ff"/>
          <w:sz w:val="28"/>
          <w:szCs w:val="28"/>
          <w:highlight w:val="none"/>
        </w:rPr>
        <w:t xml:space="preserve">月</w:t>
      </w:r>
      <w:r>
        <w:rPr>
          <w:rFonts w:hint="eastAsia" w:ascii="仿宋" w:hAnsi="仿宋" w:eastAsia="仿宋" w:cs="宋体"/>
          <w:color w:val="0000ff"/>
          <w:sz w:val="28"/>
          <w:szCs w:val="28"/>
          <w:highlight w:val="none"/>
          <w:lang w:val="en-US" w:eastAsia="zh-CN"/>
        </w:rPr>
        <w:t xml:space="preserve">13 </w:t>
      </w:r>
      <w:r>
        <w:rPr>
          <w:rFonts w:hint="eastAsia" w:ascii="仿宋" w:hAnsi="仿宋" w:eastAsia="仿宋" w:cs="宋体"/>
          <w:color w:val="0000ff"/>
          <w:sz w:val="28"/>
          <w:szCs w:val="28"/>
          <w:highlight w:val="none"/>
        </w:rPr>
        <w:t xml:space="preserve">日至202</w:t>
      </w:r>
      <w:r>
        <w:rPr>
          <w:rFonts w:hint="eastAsia" w:ascii="仿宋" w:hAnsi="仿宋" w:eastAsia="仿宋" w:cs="宋体"/>
          <w:color w:val="0000ff"/>
          <w:sz w:val="28"/>
          <w:szCs w:val="28"/>
          <w:highlight w:val="none"/>
          <w:lang w:val="en-US" w:eastAsia="zh-CN"/>
        </w:rPr>
        <w:t xml:space="preserve">6</w:t>
      </w:r>
      <w:r>
        <w:rPr>
          <w:rFonts w:hint="eastAsia" w:ascii="仿宋" w:hAnsi="仿宋" w:eastAsia="仿宋" w:cs="宋体"/>
          <w:color w:val="0000ff"/>
          <w:sz w:val="28"/>
          <w:szCs w:val="28"/>
          <w:highlight w:val="none"/>
        </w:rPr>
        <w:t xml:space="preserve">年</w:t>
      </w:r>
      <w:r>
        <w:rPr>
          <w:rFonts w:hint="eastAsia" w:ascii="仿宋" w:hAnsi="仿宋" w:eastAsia="仿宋" w:cs="宋体"/>
          <w:color w:val="0000ff"/>
          <w:sz w:val="28"/>
          <w:szCs w:val="28"/>
          <w:highlight w:val="none"/>
          <w:lang w:val="en-US" w:eastAsia="zh-CN"/>
        </w:rPr>
        <w:t xml:space="preserve">1</w:t>
      </w:r>
      <w:r>
        <w:rPr>
          <w:rFonts w:hint="eastAsia" w:ascii="仿宋" w:hAnsi="仿宋" w:eastAsia="仿宋" w:cs="宋体"/>
          <w:color w:val="0000ff"/>
          <w:sz w:val="28"/>
          <w:szCs w:val="28"/>
          <w:highlight w:val="none"/>
        </w:rPr>
        <w:t xml:space="preserve">月</w:t>
      </w:r>
      <w:r>
        <w:rPr>
          <w:rFonts w:hint="eastAsia" w:ascii="仿宋" w:hAnsi="仿宋" w:eastAsia="仿宋" w:cs="宋体"/>
          <w:color w:val="0000ff"/>
          <w:sz w:val="28"/>
          <w:szCs w:val="28"/>
          <w:highlight w:val="none"/>
          <w:lang w:val="en-US" w:eastAsia="zh-CN"/>
        </w:rPr>
        <w:t xml:space="preserve"> 15 </w:t>
      </w:r>
      <w:r>
        <w:rPr>
          <w:rFonts w:hint="eastAsia" w:ascii="仿宋" w:hAnsi="仿宋" w:eastAsia="仿宋" w:cs="宋体"/>
          <w:color w:val="0000ff"/>
          <w:sz w:val="28"/>
          <w:szCs w:val="28"/>
          <w:highlight w:val="none"/>
        </w:rPr>
        <w:t xml:space="preserve">日</w:t>
      </w:r>
      <w:r>
        <w:rPr>
          <w:rFonts w:hint="eastAsia" w:ascii="仿宋" w:hAnsi="仿宋" w:eastAsia="仿宋" w:cs="宋体"/>
          <w:sz w:val="28"/>
          <w:szCs w:val="28"/>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rPr>
          <w:rFonts w:hint="eastAsia" w:ascii="仿宋" w:hAnsi="仿宋" w:eastAsia="仿宋" w:cs="宋体"/>
          <w:color w:val="ff0000"/>
          <w:sz w:val="28"/>
          <w:szCs w:val="28"/>
        </w:rPr>
        <w:t xml:space="preserve">控制价文件请至邮箱自行下载(邮箱账号：13641557666@163.com  密码：Jh83328049)。</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720"/>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879"/>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谈判响应文件递交截止时间：</w:t>
      </w:r>
      <w:r>
        <w:rPr>
          <w:rFonts w:hint="eastAsia" w:ascii="仿宋" w:hAnsi="仿宋" w:eastAsia="仿宋"/>
          <w:bCs/>
          <w:color w:val="000000"/>
          <w:sz w:val="28"/>
          <w:szCs w:val="28"/>
          <w:lang w:eastAsia="zh-CN"/>
        </w:rPr>
        <w:t xml:space="preserve">2026年1月 </w:t>
      </w:r>
      <w:r>
        <w:rPr>
          <w:rFonts w:hint="eastAsia" w:ascii="仿宋" w:hAnsi="仿宋" w:eastAsia="仿宋"/>
          <w:bCs/>
          <w:color w:val="000000"/>
          <w:sz w:val="28"/>
          <w:szCs w:val="28"/>
          <w:lang w:val="en-US" w:eastAsia="zh-CN"/>
        </w:rPr>
        <w:t xml:space="preserve">19</w:t>
      </w:r>
      <w:r>
        <w:rPr>
          <w:rFonts w:hint="eastAsia" w:ascii="仿宋" w:hAnsi="仿宋" w:eastAsia="仿宋"/>
          <w:bCs/>
          <w:color w:val="000000"/>
          <w:sz w:val="28"/>
          <w:szCs w:val="28"/>
          <w:lang w:eastAsia="zh-CN"/>
        </w:rPr>
        <w:t xml:space="preserve">  日 14:30</w:t>
      </w:r>
      <w:r>
        <w:rPr>
          <w:rFonts w:hint="eastAsia" w:ascii="仿宋" w:hAnsi="仿宋" w:eastAsia="仿宋" w:cs="宋体"/>
          <w:sz w:val="28"/>
          <w:szCs w:val="28"/>
        </w:rPr>
        <w:t xml:space="preserve">（北京时间）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p>
    <w:p>
      <w:pPr>
        <w:pStyle w:val="879"/>
        <w:spacing w:before="0" w:after="0" w:line="560" w:lineRule="exact"/>
        <w:rPr>
          <w:rFonts w:ascii="仿宋" w:hAnsi="仿宋" w:eastAsia="仿宋" w:cs="宋体"/>
          <w:b w:val="0"/>
          <w:sz w:val="28"/>
          <w:szCs w:val="28"/>
        </w:rPr>
      </w:pPr>
      <w:r/>
      <w:bookmarkStart w:id="5" w:name="_Toc28359093"/>
      <w:r/>
      <w:bookmarkStart w:id="6" w:name="_Toc35393802"/>
      <w:r/>
      <w:bookmarkStart w:id="7" w:name="_Toc28359016"/>
      <w:r/>
      <w:bookmarkStart w:id="8" w:name="_Toc35393633"/>
      <w:r>
        <w:rPr>
          <w:rFonts w:hint="eastAsia" w:ascii="仿宋" w:hAnsi="仿宋" w:eastAsia="仿宋" w:cs="宋体"/>
          <w:b w:val="0"/>
          <w:sz w:val="28"/>
          <w:szCs w:val="28"/>
        </w:rPr>
        <w:t xml:space="preserve">五、开启</w:t>
      </w:r>
      <w:bookmarkEnd w:id="5"/>
      <w:r/>
      <w:bookmarkEnd w:id="6"/>
      <w:r/>
      <w:bookmarkEnd w:id="7"/>
      <w:r/>
      <w:bookmarkEnd w:id="8"/>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bCs/>
          <w:color w:val="000000"/>
          <w:sz w:val="28"/>
          <w:szCs w:val="28"/>
          <w:lang w:eastAsia="zh-CN"/>
        </w:rPr>
        <w:t xml:space="preserve">2026年1月  </w:t>
      </w:r>
      <w:r>
        <w:rPr>
          <w:rFonts w:hint="eastAsia" w:ascii="仿宋" w:hAnsi="仿宋" w:eastAsia="仿宋"/>
          <w:bCs/>
          <w:color w:val="000000"/>
          <w:sz w:val="28"/>
          <w:szCs w:val="28"/>
          <w:lang w:val="en-US" w:eastAsia="zh-CN"/>
        </w:rPr>
        <w:t xml:space="preserve">19</w:t>
      </w:r>
      <w:r>
        <w:rPr>
          <w:rFonts w:hint="eastAsia" w:ascii="仿宋" w:hAnsi="仿宋" w:eastAsia="仿宋"/>
          <w:bCs/>
          <w:color w:val="000000"/>
          <w:sz w:val="28"/>
          <w:szCs w:val="28"/>
          <w:lang w:eastAsia="zh-CN"/>
        </w:rPr>
        <w:t xml:space="preserve"> 日 14:30</w:t>
      </w:r>
      <w:r>
        <w:rPr>
          <w:rFonts w:hint="eastAsia" w:ascii="仿宋" w:hAnsi="仿宋" w:eastAsia="仿宋" w:cs="宋体"/>
          <w:sz w:val="28"/>
          <w:szCs w:val="28"/>
        </w:rPr>
        <w:t xml:space="preserve">（北京时间）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地点：兴化市政务服务中心二楼公共资源交易中心评标</w:t>
      </w:r>
      <w:r>
        <w:rPr>
          <w:rFonts w:hint="eastAsia" w:ascii="仿宋" w:hAnsi="仿宋" w:eastAsia="仿宋"/>
          <w:sz w:val="28"/>
          <w:szCs w:val="28"/>
          <w:lang w:val="en-US" w:eastAsia="zh-CN"/>
        </w:rPr>
        <w:t xml:space="preserve"> 二 </w:t>
      </w:r>
      <w:r>
        <w:rPr>
          <w:rFonts w:hint="eastAsia" w:ascii="仿宋" w:hAnsi="仿宋" w:eastAsia="仿宋"/>
          <w:sz w:val="28"/>
          <w:szCs w:val="28"/>
        </w:rPr>
        <w:t xml:space="preserve">室</w:t>
      </w:r>
      <w:r/>
    </w:p>
    <w:p>
      <w:pPr>
        <w:pStyle w:val="879"/>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720"/>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720"/>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720"/>
        <w:ind w:firstLine="560"/>
        <w:jc w:val="both"/>
        <w:pageBreakBefore w:val="0"/>
        <w:spacing w:before="0" w:beforeAutospacing="0" w:after="0" w:afterAutospacing="0" w:line="480" w:lineRule="exact"/>
        <w:shd w:val="clear" w:color="auto" w:fill="ffffff"/>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（一）开标时供应商须在规定时间内进行响应文件解密，报价确认；同时应随时关注电脑，需依据提示进行相关操作；</w:t>
      </w:r>
      <w:r/>
    </w:p>
    <w:p>
      <w:pPr>
        <w:pStyle w:val="720"/>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auto"/>
          <w:sz w:val="28"/>
          <w:szCs w:val="28"/>
          <w:highlight w:val="none"/>
        </w:rPr>
        <w:t xml:space="preserve">（二）如在报名中或者制作电子投标文件中有任何疑问，请拨打电子化政府采购技术支持电话:0523-86897512、89182460。</w:t>
      </w:r>
      <w:r/>
    </w:p>
    <w:p>
      <w:pPr>
        <w:pStyle w:val="720"/>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720"/>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720"/>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兴化市戴南镇人民政府</w:t>
      </w:r>
      <w:r/>
    </w:p>
    <w:p>
      <w:pPr>
        <w:pStyle w:val="720"/>
        <w:ind w:firstLine="518"/>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 </w:t>
      </w:r>
      <w:r>
        <w:rPr>
          <w:rFonts w:hint="eastAsia" w:ascii="仿宋" w:hAnsi="仿宋" w:eastAsia="仿宋"/>
          <w:color w:val="333333"/>
          <w:sz w:val="28"/>
          <w:szCs w:val="28"/>
          <w:shd w:val="clear" w:color="auto" w:fill="ffffff"/>
          <w:lang w:eastAsia="zh-CN"/>
        </w:rPr>
        <w:t xml:space="preserve">兴化市戴南镇</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 </w:t>
      </w:r>
      <w:r/>
    </w:p>
    <w:p>
      <w:pPr>
        <w:pStyle w:val="720"/>
        <w:ind w:firstLine="440"/>
        <w:spacing w:before="0" w:beforeAutospacing="0" w:after="0" w:afterAutospacing="0" w:line="500" w:lineRule="exact"/>
        <w:rPr>
          <w:rFonts w:hint="eastAsia" w:ascii="仿宋" w:hAnsi="仿宋" w:eastAsia="仿宋" w:cs="仿宋"/>
          <w:color w:val="000000"/>
          <w:sz w:val="28"/>
          <w:szCs w:val="28"/>
          <w:lang w:eastAsia="zh-CN"/>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val="en-US" w:eastAsia="zh-CN"/>
        </w:rPr>
        <w:t xml:space="preserve">刘先生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rPr>
        <w:t xml:space="preserve"> 19516647675</w:t>
      </w:r>
      <w:r/>
    </w:p>
    <w:p>
      <w:pPr>
        <w:pStyle w:val="720"/>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720"/>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江苏嘉和项目管理有限公司</w:t>
      </w:r>
      <w:r/>
    </w:p>
    <w:p>
      <w:pPr>
        <w:pStyle w:val="720"/>
        <w:ind w:firstLine="440"/>
        <w:spacing w:before="0" w:beforeAutospacing="0" w:after="0" w:afterAutospacing="0" w:line="500" w:lineRule="exact"/>
        <w:rPr>
          <w:rFonts w:hint="default" w:ascii="仿宋" w:hAnsi="仿宋" w:eastAsia="仿宋"/>
          <w:color w:val="333333"/>
          <w:sz w:val="28"/>
          <w:szCs w:val="28"/>
          <w:shd w:val="clear" w:color="auto" w:fill="ffffff"/>
          <w:lang w:val="en-US"/>
        </w:rPr>
      </w:pPr>
      <w:r>
        <w:rPr>
          <w:rFonts w:hint="eastAsia" w:ascii="仿宋" w:hAnsi="仿宋" w:eastAsia="仿宋"/>
          <w:color w:val="333333"/>
          <w:sz w:val="28"/>
          <w:szCs w:val="28"/>
          <w:shd w:val="clear" w:color="auto" w:fill="ffffff"/>
        </w:rPr>
        <w:t xml:space="preserve">地 址：</w:t>
      </w:r>
      <w:r>
        <w:rPr>
          <w:rFonts w:hint="eastAsia" w:ascii="仿宋" w:hAnsi="仿宋" w:eastAsia="仿宋"/>
          <w:color w:val="333333"/>
          <w:sz w:val="28"/>
          <w:szCs w:val="28"/>
          <w:shd w:val="clear" w:color="auto" w:fill="ffffff"/>
          <w:lang w:eastAsia="zh-CN"/>
        </w:rPr>
        <w:t xml:space="preserve">兴化市</w:t>
      </w:r>
      <w:r>
        <w:rPr>
          <w:rFonts w:hint="eastAsia" w:ascii="仿宋" w:hAnsi="仿宋" w:eastAsia="仿宋"/>
          <w:color w:val="333333"/>
          <w:sz w:val="28"/>
          <w:szCs w:val="28"/>
          <w:shd w:val="clear" w:color="auto" w:fill="ffffff"/>
          <w:lang w:val="en-US" w:eastAsia="zh-CN"/>
        </w:rPr>
        <w:t xml:space="preserve">英武丽都4号楼4楼</w:t>
      </w:r>
      <w:r/>
    </w:p>
    <w:p>
      <w:pPr>
        <w:pStyle w:val="720"/>
        <w:ind w:firstLine="440"/>
        <w:spacing w:before="0" w:beforeAutospacing="0" w:after="0" w:afterAutospacing="0" w:line="500" w:lineRule="exact"/>
        <w:rPr>
          <w:rFonts w:hint="eastAsia"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val="en-US" w:eastAsia="zh-CN"/>
        </w:rPr>
        <w:t xml:space="preserve">13641557666</w:t>
      </w:r>
      <w:r/>
    </w:p>
    <w:p>
      <w:pPr>
        <w:pStyle w:val="720"/>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720"/>
        <w:ind w:firstLine="440"/>
        <w:spacing w:before="0" w:beforeAutospacing="0" w:after="0" w:afterAutospacing="0" w:line="500" w:lineRule="exact"/>
        <w:rPr>
          <w:rFonts w:hint="eastAsia"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val="en-US" w:eastAsia="zh-CN"/>
        </w:rPr>
        <w:t xml:space="preserve">刘先生</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 张女士</w:t>
      </w:r>
      <w:r/>
    </w:p>
    <w:p>
      <w:pPr>
        <w:pStyle w:val="720"/>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w:t>
      </w:r>
      <w:r>
        <w:rPr>
          <w:rFonts w:hint="eastAsia" w:ascii="仿宋" w:hAnsi="仿宋" w:eastAsia="仿宋" w:cs="Times New Roman"/>
          <w:color w:val="333333"/>
          <w:sz w:val="28"/>
          <w:szCs w:val="28"/>
          <w:shd w:val="clear" w:color="auto" w:fill="ffffff"/>
          <w:lang w:val="en-US" w:eastAsia="zh-CN"/>
        </w:rPr>
        <w:t xml:space="preserve">：19516647675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 13641557666</w:t>
      </w:r>
      <w:r>
        <w:rPr>
          <w:rFonts w:hint="eastAsia" w:ascii="仿宋" w:hAnsi="仿宋" w:eastAsia="仿宋"/>
          <w:color w:val="333333"/>
          <w:sz w:val="28"/>
          <w:szCs w:val="28"/>
          <w:shd w:val="clear" w:color="auto" w:fill="ffffff"/>
        </w:rPr>
        <w:t xml:space="preserve">   </w:t>
      </w:r>
      <w:r/>
    </w:p>
    <w:p>
      <w:pPr>
        <w:jc w:val="center"/>
        <w:spacing w:line="480" w:lineRule="exact"/>
        <w:rPr>
          <w:rFonts w:ascii="黑体" w:eastAsia="黑体"/>
          <w:b/>
          <w:bCs/>
          <w:color w:val="000000"/>
          <w:sz w:val="32"/>
        </w:rPr>
      </w:pPr>
      <w:r>
        <w:rPr>
          <w:rFonts w:ascii="黑体" w:eastAsia="黑体"/>
          <w:b/>
          <w:bCs/>
          <w:color w:val="000000"/>
          <w:sz w:val="32"/>
        </w:rPr>
      </w:r>
      <w:r/>
    </w:p>
    <w:p>
      <w:pPr>
        <w:rPr>
          <w:rFonts w:hint="eastAsia" w:ascii="黑体" w:eastAsia="黑体"/>
          <w:b/>
          <w:bCs/>
          <w:color w:val="000000"/>
          <w:sz w:val="32"/>
        </w:rPr>
      </w:pPr>
      <w:r>
        <w:rPr>
          <w:rFonts w:hint="eastAsia" w:ascii="黑体" w:eastAsia="黑体"/>
          <w:b/>
          <w:bCs/>
          <w:color w:val="000000"/>
          <w:sz w:val="32"/>
        </w:rPr>
        <w:br w:type="page" w:clear="all"/>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w:t>
      </w:r>
      <w:r>
        <w:rPr>
          <w:rFonts w:hint="eastAsia" w:ascii="仿宋" w:hAnsi="仿宋" w:eastAsia="仿宋"/>
          <w:color w:val="000000"/>
          <w:sz w:val="28"/>
          <w:szCs w:val="28"/>
          <w:lang w:eastAsia="zh-CN"/>
        </w:rPr>
        <w:t xml:space="preserve">江苏嘉和项目管理有限公司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（5）供应商必须遵守国家有关的法律、法规和政策，有能力提供所采购的货物和服务，具有进入兴化市政府采购市场资格的供应商，同时必须承认和履行谈判文件中的各项规定。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9"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9"/>
      <w:r>
        <w:rPr>
          <w:rFonts w:hint="eastAsia" w:ascii="仿宋" w:hAnsi="仿宋" w:eastAsia="仿宋" w:cs="Arial"/>
          <w:color w:val="000000"/>
          <w:sz w:val="28"/>
          <w:szCs w:val="28"/>
        </w:rPr>
        <w:t xml:space="preserve">。</w:t>
      </w:r>
      <w:r/>
    </w:p>
    <w:p>
      <w:pPr>
        <w:ind w:firstLine="510"/>
        <w:spacing w:line="520" w:lineRule="exact"/>
        <w:rPr>
          <w:rFonts w:ascii="仿宋" w:hAnsi="仿宋" w:eastAsia="仿宋"/>
          <w:sz w:val="28"/>
          <w:szCs w:val="28"/>
        </w:rPr>
      </w:pPr>
      <w:r>
        <w:rPr>
          <w:rFonts w:hint="eastAsia" w:ascii="仿宋" w:hAnsi="仿宋" w:eastAsia="仿宋"/>
          <w:b/>
          <w:color w:val="000000"/>
          <w:sz w:val="28"/>
          <w:szCs w:val="28"/>
        </w:rPr>
        <w:t xml:space="preserve">供应商须符合的特定资格条件：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 具有本项目实施能力的单位，具备有效的营业执照。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lang w:val="en-US" w:eastAsia="zh-CN"/>
        </w:rPr>
        <w:t xml:space="preserve">项目负责人具有工程类中级(含)以上职称</w:t>
      </w:r>
      <w:r>
        <w:rPr>
          <w:rFonts w:hint="eastAsia" w:ascii="仿宋" w:hAnsi="仿宋" w:eastAsia="仿宋"/>
          <w:sz w:val="28"/>
          <w:szCs w:val="28"/>
        </w:rPr>
        <w:t xml:space="preserve">，且未担任其他在建建设工程项目的项目经理。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w:t>
      </w:r>
      <w:r>
        <w:rPr>
          <w:rFonts w:hint="eastAsia" w:ascii="仿宋" w:hAnsi="仿宋" w:eastAsia="仿宋" w:cs="仿宋_GB2312"/>
          <w:bCs/>
          <w:sz w:val="28"/>
          <w:szCs w:val="28"/>
          <w:lang w:val="en-US" w:eastAsia="zh-CN"/>
        </w:rPr>
        <w:t xml:space="preserve">加投标</w:t>
      </w:r>
      <w:r>
        <w:rPr>
          <w:rFonts w:hint="eastAsia" w:ascii="仿宋" w:hAnsi="仿宋" w:eastAsia="仿宋" w:cs="仿宋_GB2312"/>
          <w:bCs/>
          <w:sz w:val="28"/>
          <w:szCs w:val="28"/>
        </w:rPr>
        <w:t xml:space="preserve">，本项目采用资格后审方式。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及其它应付的费用等。</w:t>
      </w:r>
      <w:r/>
    </w:p>
    <w:p>
      <w:pPr>
        <w:ind w:firstLine="560"/>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val="en-US" w:eastAsia="zh-CN" w:bidi="ar"/>
        </w:rPr>
        <w:t xml:space="preserve">3</w:t>
      </w:r>
      <w:r>
        <w:rPr>
          <w:rFonts w:ascii="仿宋" w:hAnsi="仿宋" w:eastAsia="仿宋" w:cs="仿宋_GB2312"/>
          <w:color w:val="000000"/>
          <w:sz w:val="28"/>
          <w:szCs w:val="28"/>
          <w:lang w:bidi="ar"/>
        </w:rPr>
        <w:t xml:space="preserve">）最终投标总报价是指上述费用的总和。</w:t>
      </w:r>
      <w:r/>
    </w:p>
    <w:p>
      <w:pPr>
        <w:pStyle w:val="880"/>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w:t>
      </w:r>
      <w:r>
        <w:rPr>
          <w:rFonts w:ascii="仿宋" w:hAnsi="仿宋" w:eastAsia="仿宋" w:cs="宋体"/>
          <w:color w:val="ff0000"/>
          <w:sz w:val="28"/>
          <w:szCs w:val="28"/>
        </w:rPr>
        <w:t xml:space="preserve"> </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880"/>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880"/>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880"/>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880"/>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880"/>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bCs/>
          <w:szCs w:val="28"/>
          <w:lang w:eastAsia="zh-CN"/>
        </w:rPr>
        <w:t xml:space="preserve">2026年1月 </w:t>
      </w:r>
      <w:r>
        <w:rPr>
          <w:rFonts w:hint="eastAsia" w:ascii="仿宋" w:hAnsi="仿宋" w:eastAsia="仿宋" w:cs="宋体"/>
          <w:b/>
          <w:bCs/>
          <w:szCs w:val="28"/>
          <w:lang w:val="en-US" w:eastAsia="zh-CN"/>
        </w:rPr>
        <w:t xml:space="preserve">19</w:t>
      </w:r>
      <w:r>
        <w:rPr>
          <w:rFonts w:hint="eastAsia" w:ascii="仿宋" w:hAnsi="仿宋" w:eastAsia="仿宋" w:cs="宋体"/>
          <w:b/>
          <w:bCs/>
          <w:szCs w:val="28"/>
          <w:lang w:eastAsia="zh-CN"/>
        </w:rPr>
        <w:t xml:space="preserve">  日 14:30</w:t>
      </w:r>
      <w:r>
        <w:rPr>
          <w:rFonts w:hint="eastAsia" w:ascii="仿宋" w:hAnsi="仿宋" w:eastAsia="仿宋" w:cs="宋体"/>
          <w:b/>
          <w:szCs w:val="28"/>
          <w:lang w:eastAsia="zh-CN"/>
        </w:rPr>
        <w:t xml:space="preserve">（北京时间）</w:t>
      </w:r>
      <w:r>
        <w:rPr>
          <w:rFonts w:hint="eastAsia" w:ascii="仿宋" w:hAnsi="仿宋" w:eastAsia="仿宋" w:cs="宋体"/>
          <w:b/>
          <w:bCs/>
          <w:szCs w:val="28"/>
        </w:rPr>
        <w:t xml:space="preserve">，在截止时间后提交的首次响应文件为无效文件，将被拒收。</w:t>
      </w:r>
      <w:r/>
    </w:p>
    <w:p>
      <w:pPr>
        <w:pStyle w:val="880"/>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880"/>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880"/>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bCs/>
          <w:szCs w:val="28"/>
          <w:lang w:eastAsia="zh-CN"/>
        </w:rPr>
        <w:t xml:space="preserve">2026年1月 </w:t>
      </w:r>
      <w:r>
        <w:rPr>
          <w:rFonts w:hint="eastAsia" w:ascii="仿宋" w:hAnsi="仿宋" w:eastAsia="仿宋" w:cs="宋体"/>
          <w:b/>
          <w:bCs/>
          <w:szCs w:val="28"/>
          <w:lang w:val="en-US" w:eastAsia="zh-CN"/>
        </w:rPr>
        <w:t xml:space="preserve">19</w:t>
      </w:r>
      <w:r>
        <w:rPr>
          <w:rFonts w:hint="eastAsia" w:ascii="仿宋" w:hAnsi="仿宋" w:eastAsia="仿宋" w:cs="宋体"/>
          <w:b/>
          <w:bCs/>
          <w:szCs w:val="28"/>
          <w:lang w:eastAsia="zh-CN"/>
        </w:rPr>
        <w:t xml:space="preserve">  日 14:30</w:t>
      </w:r>
      <w:r>
        <w:rPr>
          <w:rFonts w:hint="eastAsia" w:ascii="仿宋" w:hAnsi="仿宋" w:eastAsia="仿宋" w:cs="宋体"/>
          <w:b/>
          <w:szCs w:val="28"/>
          <w:lang w:eastAsia="zh-CN"/>
        </w:rPr>
        <w:t xml:space="preserve">（北京时间）</w:t>
      </w:r>
      <w:r>
        <w:rPr>
          <w:rFonts w:hint="eastAsia" w:ascii="仿宋" w:hAnsi="仿宋" w:eastAsia="仿宋" w:cs="宋体"/>
          <w:b/>
          <w:bCs/>
          <w:szCs w:val="28"/>
        </w:rPr>
        <w:t xml:space="preserve">前。</w:t>
      </w:r>
      <w:r/>
    </w:p>
    <w:p>
      <w:pPr>
        <w:pStyle w:val="880"/>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880"/>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880"/>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bCs/>
          <w:szCs w:val="28"/>
          <w:lang w:eastAsia="zh-CN"/>
        </w:rPr>
        <w:t xml:space="preserve">2026年1月 </w:t>
      </w:r>
      <w:r>
        <w:rPr>
          <w:rFonts w:hint="eastAsia" w:ascii="仿宋" w:hAnsi="仿宋" w:eastAsia="仿宋" w:cs="宋体"/>
          <w:b/>
          <w:bCs/>
          <w:szCs w:val="28"/>
          <w:lang w:val="en-US" w:eastAsia="zh-CN"/>
        </w:rPr>
        <w:t xml:space="preserve">19</w:t>
      </w:r>
      <w:r>
        <w:rPr>
          <w:rFonts w:hint="eastAsia" w:ascii="仿宋" w:hAnsi="仿宋" w:eastAsia="仿宋" w:cs="宋体"/>
          <w:b/>
          <w:bCs/>
          <w:szCs w:val="28"/>
          <w:lang w:eastAsia="zh-CN"/>
        </w:rPr>
        <w:t xml:space="preserve">  日 14:30</w:t>
      </w:r>
      <w:r>
        <w:rPr>
          <w:rFonts w:hint="eastAsia" w:ascii="仿宋" w:hAnsi="仿宋" w:eastAsia="仿宋" w:cs="宋体"/>
          <w:b/>
          <w:bCs/>
          <w:sz w:val="28"/>
          <w:szCs w:val="28"/>
        </w:rPr>
        <w:t xml:space="preserve">（北京时间）</w:t>
      </w:r>
      <w:r>
        <w:rPr>
          <w:rFonts w:hint="eastAsia" w:ascii="仿宋" w:hAnsi="仿宋" w:eastAsia="仿宋" w:cs="宋体"/>
          <w:b/>
          <w:bCs/>
          <w:szCs w:val="28"/>
        </w:rPr>
        <w:t xml:space="preserve">。</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880"/>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880"/>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880"/>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880"/>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880"/>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880"/>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880"/>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880"/>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880"/>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880"/>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880"/>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880"/>
        <w:spacing w:line="560" w:lineRule="exact"/>
        <w:rPr>
          <w:rFonts w:ascii="仿宋" w:hAnsi="仿宋" w:eastAsia="仿宋" w:cs="宋体"/>
          <w:szCs w:val="28"/>
        </w:rPr>
      </w:pPr>
      <w:r>
        <w:rPr>
          <w:rFonts w:hint="eastAsia" w:ascii="仿宋" w:hAnsi="仿宋" w:eastAsia="仿宋" w:cs="宋体"/>
          <w:szCs w:val="28"/>
        </w:rPr>
        <w:t xml:space="preserve">注：</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880"/>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880"/>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88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880"/>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88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880"/>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88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具有本项目实施能力的单位，具备有效的营业执照。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项目负责人具有工程类中级(含)以上职称，且未担任其他在建建设工程项目的项目经理。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88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88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88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88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司法部关于政府采购支持监狱企业发展有关问题的通知》（财库〔2014〕68号）的规定为准。</w:t>
      </w:r>
      <w:r/>
    </w:p>
    <w:p>
      <w:pPr>
        <w:pStyle w:val="88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88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88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88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p>
    <w:p>
      <w:pPr>
        <w:pStyle w:val="88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88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88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w:t>
      </w:r>
      <w:bookmarkStart w:id="25" w:name="_GoBack"/>
      <w:r/>
      <w:bookmarkEnd w:id="25"/>
      <w:r>
        <w:rPr>
          <w:rFonts w:hint="eastAsia" w:ascii="仿宋" w:hAnsi="仿宋" w:eastAsia="仿宋" w:cs="宋体"/>
          <w:szCs w:val="28"/>
        </w:rPr>
        <w:t xml:space="preserve">提供其他残疾人福利性单位制造的货物（不包括使用非残疾人福利性单位注册商标的货物）。</w:t>
      </w:r>
      <w:r/>
    </w:p>
    <w:p>
      <w:pPr>
        <w:pStyle w:val="88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880"/>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880"/>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 《工程量清单》（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880"/>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880"/>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880"/>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880"/>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880"/>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880"/>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880"/>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880"/>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880"/>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881"/>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881"/>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881"/>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881"/>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881"/>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88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88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881"/>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88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88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88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878"/>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8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8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8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8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8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8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8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8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8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8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8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8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878"/>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8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878"/>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8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8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8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8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8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pStyle w:val="878"/>
        <w:jc w:val="center"/>
        <w:spacing w:before="0" w:beforeAutospacing="0" w:after="0" w:afterAutospacing="0" w:line="520" w:lineRule="exact"/>
        <w:rPr>
          <w:rFonts w:ascii="黑体" w:eastAsia="黑体"/>
          <w:color w:val="000000"/>
          <w:sz w:val="28"/>
          <w:szCs w:val="28"/>
        </w:rPr>
      </w:pPr>
      <w:r/>
      <w:bookmarkStart w:id="10" w:name="_Hlk132807652"/>
      <w:r/>
      <w:r/>
    </w:p>
    <w:p>
      <w:pPr>
        <w:rPr>
          <w:rFonts w:hint="eastAsia" w:ascii="黑体" w:eastAsia="黑体"/>
          <w:color w:val="000000"/>
          <w:sz w:val="28"/>
          <w:szCs w:val="28"/>
        </w:rPr>
      </w:pPr>
      <w:r>
        <w:rPr>
          <w:rFonts w:hint="eastAsia" w:ascii="黑体" w:eastAsia="黑体"/>
          <w:color w:val="000000"/>
          <w:sz w:val="28"/>
          <w:szCs w:val="28"/>
        </w:rPr>
        <w:br w:type="page" w:clear="all"/>
      </w:r>
      <w:r/>
    </w:p>
    <w:p>
      <w:pPr>
        <w:pStyle w:val="878"/>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p>
    <w:p>
      <w:pPr>
        <w:pStyle w:val="720"/>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878"/>
        <w:ind w:firstLine="637"/>
        <w:spacing w:before="0" w:beforeAutospacing="0" w:after="0" w:afterAutospacing="0" w:line="520" w:lineRule="exact"/>
        <w:rPr>
          <w:rFonts w:ascii="仿宋" w:hAnsi="仿宋" w:eastAsia="仿宋"/>
          <w:color w:val="000000"/>
          <w:sz w:val="28"/>
          <w:szCs w:val="28"/>
        </w:rPr>
      </w:pPr>
      <w:r>
        <w:rPr>
          <w:rFonts w:ascii="仿宋" w:hAnsi="仿宋" w:eastAsia="仿宋"/>
          <w:b/>
          <w:bCs/>
          <w:color w:val="000000"/>
          <w:sz w:val="28"/>
        </w:rPr>
        <w:t xml:space="preserve">2、本次采购范围</w:t>
      </w:r>
      <w:r>
        <w:rPr>
          <w:rFonts w:hint="eastAsia" w:ascii="仿宋" w:hAnsi="仿宋" w:eastAsia="仿宋"/>
          <w:b/>
          <w:bCs/>
          <w:color w:val="000000"/>
          <w:sz w:val="28"/>
        </w:rPr>
        <w:t xml:space="preserve">为</w:t>
      </w:r>
      <w:r>
        <w:rPr>
          <w:rFonts w:hint="eastAsia" w:ascii="仿宋" w:hAnsi="仿宋" w:eastAsia="仿宋"/>
          <w:color w:val="000000"/>
          <w:sz w:val="28"/>
          <w:szCs w:val="28"/>
          <w:lang w:eastAsia="zh-CN"/>
        </w:rPr>
        <w:t xml:space="preserve">戴南镇新宏大地块整体填土工程项目</w:t>
      </w:r>
      <w:r>
        <w:rPr>
          <w:rFonts w:hint="eastAsia" w:ascii="仿宋" w:hAnsi="仿宋" w:eastAsia="仿宋"/>
          <w:color w:val="000000"/>
          <w:sz w:val="28"/>
          <w:szCs w:val="28"/>
        </w:rPr>
        <w:t xml:space="preserve">。</w:t>
      </w:r>
      <w:r/>
    </w:p>
    <w:p>
      <w:pPr>
        <w:pStyle w:val="878"/>
        <w:ind w:firstLine="560"/>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b/>
          <w:bCs/>
          <w:color w:val="000000"/>
          <w:sz w:val="28"/>
        </w:rPr>
        <w:t xml:space="preserve">3、本项目采购预算金额：</w:t>
      </w:r>
      <w:r>
        <w:rPr>
          <w:rFonts w:hint="eastAsia" w:ascii="仿宋" w:hAnsi="仿宋" w:eastAsia="仿宋"/>
          <w:color w:val="000000"/>
          <w:sz w:val="28"/>
          <w:szCs w:val="28"/>
        </w:rPr>
        <w:t xml:space="preserve">人民币</w:t>
      </w:r>
      <w:r>
        <w:rPr>
          <w:rFonts w:hint="eastAsia" w:ascii="仿宋" w:hAnsi="仿宋" w:eastAsia="仿宋"/>
          <w:color w:val="000000"/>
          <w:sz w:val="28"/>
          <w:szCs w:val="28"/>
          <w:lang w:val="en-US" w:eastAsia="zh-CN"/>
        </w:rPr>
        <w:t xml:space="preserve">贰佰捌拾伍万贰仟玖佰陆拾陆元捌角壹分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:2852966.81元</w:t>
      </w:r>
      <w:r>
        <w:rPr>
          <w:rFonts w:hint="eastAsia" w:ascii="仿宋" w:hAnsi="仿宋" w:eastAsia="仿宋"/>
          <w:color w:val="000000"/>
          <w:sz w:val="28"/>
          <w:szCs w:val="28"/>
        </w:rPr>
        <w:t xml:space="preserve">）</w:t>
      </w:r>
      <w:r>
        <w:rPr>
          <w:rFonts w:hint="eastAsia" w:ascii="仿宋" w:hAnsi="仿宋" w:eastAsia="仿宋"/>
          <w:color w:val="000000"/>
          <w:sz w:val="28"/>
          <w:szCs w:val="28"/>
          <w:highlight w:val="none"/>
        </w:rPr>
        <w:t xml:space="preserve">，</w:t>
      </w:r>
      <w:r>
        <w:rPr>
          <w:rFonts w:hint="eastAsia" w:ascii="仿宋" w:hAnsi="仿宋" w:eastAsia="仿宋"/>
          <w:b/>
          <w:bCs/>
          <w:color w:val="000000"/>
          <w:sz w:val="28"/>
          <w:szCs w:val="28"/>
          <w:highlight w:val="none"/>
        </w:rPr>
        <w:t xml:space="preserve">本项目最高限价为预算</w:t>
      </w:r>
      <w:r>
        <w:rPr>
          <w:rFonts w:hint="eastAsia" w:ascii="仿宋" w:hAnsi="仿宋" w:eastAsia="仿宋"/>
          <w:b/>
          <w:bCs/>
          <w:color w:val="000000"/>
          <w:sz w:val="28"/>
          <w:szCs w:val="28"/>
          <w:highlight w:val="none"/>
          <w:lang w:val="en-US" w:eastAsia="zh-CN"/>
        </w:rPr>
        <w:t xml:space="preserve">价</w:t>
      </w:r>
      <w:r>
        <w:rPr>
          <w:rFonts w:hint="eastAsia" w:ascii="仿宋" w:hAnsi="仿宋" w:eastAsia="仿宋"/>
          <w:b/>
          <w:bCs/>
          <w:color w:val="000000"/>
          <w:sz w:val="28"/>
          <w:szCs w:val="28"/>
          <w:highlight w:val="none"/>
        </w:rPr>
        <w:t xml:space="preserve">的</w:t>
      </w:r>
      <w:r>
        <w:rPr>
          <w:rFonts w:hint="eastAsia" w:ascii="仿宋" w:hAnsi="仿宋" w:eastAsia="仿宋"/>
          <w:b/>
          <w:bCs/>
          <w:color w:val="000000"/>
          <w:sz w:val="28"/>
          <w:szCs w:val="28"/>
          <w:highlight w:val="none"/>
          <w:lang w:val="en-US" w:eastAsia="zh-CN"/>
        </w:rPr>
        <w:t xml:space="preserve">75</w:t>
      </w:r>
      <w:r>
        <w:rPr>
          <w:rFonts w:hint="eastAsia" w:ascii="仿宋" w:hAnsi="仿宋" w:eastAsia="仿宋"/>
          <w:b/>
          <w:bCs/>
          <w:color w:val="000000"/>
          <w:sz w:val="28"/>
          <w:szCs w:val="28"/>
          <w:highlight w:val="none"/>
        </w:rPr>
        <w:t xml:space="preserve">%，最后响应报价高于最高限价</w:t>
      </w:r>
      <w:r>
        <w:rPr>
          <w:rFonts w:hint="eastAsia" w:ascii="仿宋" w:hAnsi="仿宋" w:eastAsia="仿宋"/>
          <w:b/>
          <w:bCs/>
          <w:color w:val="000000"/>
          <w:sz w:val="28"/>
          <w:szCs w:val="28"/>
          <w:highlight w:val="none"/>
          <w:lang w:val="en-US" w:eastAsia="zh-CN"/>
        </w:rPr>
        <w:t xml:space="preserve">2139725.11元</w:t>
      </w:r>
      <w:r>
        <w:rPr>
          <w:rFonts w:hint="eastAsia" w:ascii="仿宋" w:hAnsi="仿宋" w:eastAsia="仿宋"/>
          <w:b/>
          <w:bCs/>
          <w:color w:val="000000"/>
          <w:sz w:val="28"/>
          <w:szCs w:val="28"/>
          <w:highlight w:val="none"/>
        </w:rPr>
        <w:t xml:space="preserve">，将被判定为无效响应文件。</w:t>
      </w:r>
      <w:r/>
    </w:p>
    <w:p>
      <w:pPr>
        <w:pStyle w:val="720"/>
        <w:ind w:firstLine="560"/>
        <w:jc w:val="both"/>
        <w:spacing w:before="0" w:beforeAutospacing="0" w:after="0" w:afterAutospacing="0" w:line="560" w:lineRule="exact"/>
        <w:rPr>
          <w:rFonts w:ascii="仿宋" w:hAnsi="仿宋" w:eastAsia="仿宋"/>
          <w:color w:val="000000"/>
          <w:sz w:val="28"/>
          <w:szCs w:val="28"/>
          <w:highlight w:val="none"/>
        </w:rPr>
      </w:pPr>
      <w:r>
        <w:rPr>
          <w:rFonts w:hint="eastAsia" w:ascii="仿宋" w:hAnsi="仿宋" w:eastAsia="仿宋"/>
          <w:b/>
          <w:bCs/>
          <w:color w:val="000000"/>
          <w:sz w:val="28"/>
          <w:highlight w:val="none"/>
        </w:rPr>
        <w:t xml:space="preserve">4、采购需求</w:t>
      </w:r>
      <w:bookmarkEnd w:id="10"/>
      <w:r>
        <w:rPr>
          <w:rFonts w:hint="eastAsia" w:ascii="仿宋" w:hAnsi="仿宋" w:eastAsia="仿宋"/>
          <w:b/>
          <w:bCs/>
          <w:color w:val="000000"/>
          <w:sz w:val="28"/>
          <w:highlight w:val="none"/>
        </w:rPr>
        <w:t xml:space="preserve">：</w:t>
      </w:r>
      <w:r>
        <w:rPr>
          <w:rFonts w:hint="eastAsia" w:ascii="仿宋" w:hAnsi="仿宋" w:eastAsia="仿宋"/>
          <w:color w:val="000000"/>
          <w:sz w:val="28"/>
          <w:szCs w:val="28"/>
          <w:highlight w:val="none"/>
        </w:rPr>
        <w:t xml:space="preserve">主要建设内容为该项目实施的具体内容平整土地约99045㎡；装卸、运输（含码头费）、分层碾压回填土方约54484立方米（含19180立方米5%灰土），运距6公里以内；详见谈判文件、工程量清单及编制说明。</w:t>
      </w:r>
      <w:r/>
    </w:p>
    <w:p>
      <w:pPr>
        <w:pStyle w:val="720"/>
        <w:ind w:firstLine="560"/>
        <w:jc w:val="both"/>
        <w:spacing w:before="0" w:beforeAutospacing="0" w:after="0" w:afterAutospacing="0" w:line="56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附：编制说明</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此处与招标控制价预算不一致的以招标控制价预算编制说明及清单特征为准</w:t>
      </w:r>
      <w:r>
        <w:rPr>
          <w:rFonts w:hint="eastAsia" w:ascii="仿宋" w:hAnsi="仿宋" w:eastAsia="仿宋"/>
          <w:color w:val="000000"/>
          <w:sz w:val="28"/>
          <w:szCs w:val="28"/>
          <w:highlight w:val="none"/>
          <w:lang w:eastAsia="zh-CN"/>
        </w:rPr>
        <w:t xml:space="preserve">）</w:t>
      </w:r>
      <w:r/>
    </w:p>
    <w:p>
      <w:pPr>
        <w:pStyle w:val="878"/>
        <w:numPr>
          <w:ilvl w:val="0"/>
          <w:numId w:val="2"/>
        </w:numPr>
        <w:ind w:firstLine="637"/>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工程概况</w:t>
      </w:r>
      <w:r/>
    </w:p>
    <w:p>
      <w:pPr>
        <w:pStyle w:val="878"/>
        <w:numPr>
          <w:ilvl w:val="0"/>
          <w:numId w:val="0"/>
        </w:numPr>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    1、工程名称：</w:t>
      </w:r>
      <w:r>
        <w:rPr>
          <w:rFonts w:hint="eastAsia" w:ascii="仿宋" w:hAnsi="仿宋" w:eastAsia="仿宋"/>
          <w:color w:val="000000"/>
          <w:sz w:val="28"/>
          <w:szCs w:val="28"/>
          <w:lang w:eastAsia="zh-CN"/>
        </w:rPr>
        <w:t xml:space="preserve">戴南镇新宏大地块整体填土工程项目</w:t>
      </w:r>
      <w:r/>
    </w:p>
    <w:p>
      <w:pPr>
        <w:pStyle w:val="878"/>
        <w:numPr>
          <w:ilvl w:val="0"/>
          <w:numId w:val="0"/>
        </w:numPr>
        <w:ind w:firstLine="560"/>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2、工程地点：戴南镇</w:t>
      </w:r>
      <w:r>
        <w:rPr>
          <w:rFonts w:hint="eastAsia" w:ascii="仿宋" w:hAnsi="仿宋" w:eastAsia="仿宋"/>
          <w:color w:val="000000"/>
          <w:sz w:val="28"/>
          <w:szCs w:val="28"/>
          <w:lang w:eastAsia="zh-CN"/>
        </w:rPr>
        <w:t xml:space="preserve">新宏大地块</w:t>
      </w:r>
      <w:r/>
    </w:p>
    <w:p>
      <w:pPr>
        <w:pStyle w:val="878"/>
        <w:numPr>
          <w:ilvl w:val="0"/>
          <w:numId w:val="0"/>
        </w:numPr>
        <w:ind w:firstLine="560"/>
        <w:spacing w:before="0" w:beforeAutospacing="0" w:after="0" w:afterAutospacing="0" w:line="520" w:lineRule="exact"/>
        <w:rPr>
          <w:rFonts w:hint="default"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3、工程内容：戴南镇</w:t>
      </w:r>
      <w:r>
        <w:rPr>
          <w:rFonts w:hint="eastAsia" w:ascii="仿宋" w:hAnsi="仿宋" w:eastAsia="仿宋"/>
          <w:color w:val="000000"/>
          <w:sz w:val="28"/>
          <w:szCs w:val="28"/>
          <w:lang w:eastAsia="zh-CN"/>
        </w:rPr>
        <w:t xml:space="preserve">新宏大地块整体填土</w:t>
      </w:r>
      <w:r/>
    </w:p>
    <w:p>
      <w:pPr>
        <w:ind w:firstLine="637"/>
        <w:jc w:val="left"/>
        <w:spacing w:before="0" w:beforeAutospacing="0" w:after="0" w:afterAutospacing="0" w:line="520" w:lineRule="exact"/>
        <w:widowControl/>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二、编制依据</w:t>
      </w:r>
      <w:r/>
    </w:p>
    <w:p>
      <w:pPr>
        <w:ind w:firstLine="637"/>
        <w:jc w:val="left"/>
        <w:spacing w:before="0" w:beforeAutospacing="0" w:after="0" w:afterAutospacing="0" w:line="520" w:lineRule="exact"/>
        <w:widowControl/>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1.《建筑工程工程量清单计价规范》(GB50500-2013)及其9本工程量计算规范的贯彻意见。</w:t>
      </w:r>
      <w:r/>
    </w:p>
    <w:p>
      <w:pPr>
        <w:ind w:firstLine="637"/>
        <w:jc w:val="left"/>
        <w:spacing w:before="0" w:beforeAutospacing="0" w:after="0" w:afterAutospacing="0" w:line="520" w:lineRule="exact"/>
        <w:widowControl/>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2.《江苏省市政工程计价定额》（2014年）；《江苏省建设工程费用定额》（2014年）及营改增后调整内容。</w:t>
      </w:r>
      <w:r/>
    </w:p>
    <w:p>
      <w:pPr>
        <w:ind w:firstLine="637"/>
        <w:jc w:val="left"/>
        <w:spacing w:before="0" w:beforeAutospacing="0" w:after="0" w:afterAutospacing="0" w:line="520" w:lineRule="exact"/>
        <w:widowControl/>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3.人工工资单价按江苏省建设厅印发的《关于发布建设工程人工工资指导价的通知》（苏建函价〔2025〕66号）文件执行。</w:t>
      </w:r>
      <w:r/>
    </w:p>
    <w:p>
      <w:pPr>
        <w:ind w:firstLine="637"/>
        <w:jc w:val="left"/>
        <w:spacing w:before="0" w:beforeAutospacing="0" w:after="0" w:afterAutospacing="0" w:line="520" w:lineRule="exact"/>
        <w:widowControl/>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4.材料价格按照《泰州工程造价管理》2025年第11期指导价。</w:t>
      </w:r>
      <w:r/>
    </w:p>
    <w:p>
      <w:pPr>
        <w:ind w:firstLine="637"/>
        <w:jc w:val="left"/>
        <w:spacing w:before="0" w:beforeAutospacing="0" w:after="0" w:afterAutospacing="0" w:line="520" w:lineRule="exact"/>
        <w:widowControl/>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5.苏建函价〔2019〕178号《省住房城乡建设厅关于调整建设工程计价增值税税率的通知》的一般计税方法执行，增值税税率为9%。</w:t>
      </w:r>
      <w:r/>
    </w:p>
    <w:p>
      <w:pPr>
        <w:ind w:firstLine="637"/>
        <w:jc w:val="left"/>
        <w:spacing w:before="0" w:beforeAutospacing="0" w:after="0" w:afterAutospacing="0" w:line="520" w:lineRule="exact"/>
        <w:widowControl/>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6.[2020]第11号《省住房和城乡建设厅关于实施安全文明施工措施费动态计价管理的公告》。</w:t>
      </w:r>
      <w:r/>
    </w:p>
    <w:p>
      <w:pPr>
        <w:ind w:firstLine="637"/>
        <w:jc w:val="left"/>
        <w:spacing w:before="0" w:beforeAutospacing="0" w:after="0" w:afterAutospacing="0" w:line="520" w:lineRule="exact"/>
        <w:widowControl/>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7.根据甲方提供的施工方案。</w:t>
      </w:r>
      <w:r/>
    </w:p>
    <w:p>
      <w:pPr>
        <w:ind w:firstLine="637"/>
        <w:jc w:val="left"/>
        <w:spacing w:before="0" w:beforeAutospacing="0" w:after="0" w:afterAutospacing="0" w:line="520" w:lineRule="exact"/>
        <w:widowControl/>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三、工程概况</w:t>
      </w:r>
      <w:r/>
    </w:p>
    <w:p>
      <w:pPr>
        <w:ind w:firstLine="637"/>
        <w:jc w:val="left"/>
        <w:spacing w:before="0" w:beforeAutospacing="0" w:after="0" w:afterAutospacing="0" w:line="520" w:lineRule="exact"/>
        <w:widowControl/>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1.工程名称：戴南镇新宏大地块整体填土项目。</w:t>
      </w:r>
      <w:r/>
    </w:p>
    <w:p>
      <w:pPr>
        <w:ind w:firstLine="637"/>
        <w:jc w:val="left"/>
        <w:spacing w:before="0" w:beforeAutospacing="0" w:after="0" w:afterAutospacing="0" w:line="520" w:lineRule="exact"/>
        <w:widowControl/>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2.项目地点：戴南。</w:t>
      </w:r>
      <w:r/>
    </w:p>
    <w:p>
      <w:pPr>
        <w:ind w:firstLine="637"/>
        <w:jc w:val="left"/>
        <w:spacing w:before="0" w:beforeAutospacing="0" w:after="0" w:afterAutospacing="0" w:line="520" w:lineRule="exact"/>
        <w:widowControl/>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四、主要说明</w:t>
      </w:r>
      <w:r/>
    </w:p>
    <w:p>
      <w:pPr>
        <w:ind w:firstLine="637"/>
        <w:jc w:val="left"/>
        <w:spacing w:before="0" w:beforeAutospacing="0" w:after="0" w:afterAutospacing="0" w:line="520" w:lineRule="exact"/>
        <w:widowControl/>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（一）土方工程</w:t>
      </w:r>
      <w:r/>
    </w:p>
    <w:p>
      <w:pPr>
        <w:ind w:firstLine="637"/>
        <w:jc w:val="left"/>
        <w:spacing w:before="0" w:beforeAutospacing="0" w:after="0" w:afterAutospacing="0" w:line="520" w:lineRule="exact"/>
        <w:widowControl/>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按大型土石方取费，现场安全文明施工基本费1.5%，扬尘污染防治增加费0.42%，临时设施费1.1%，建筑工人实名制费用0.02%。该场地土源由甲方提供；运距按6km考虑，投标人报价时自行考虑，预留金5万元，由甲方控制使用。</w:t>
      </w:r>
      <w:r/>
    </w:p>
    <w:p>
      <w:pPr>
        <w:ind w:firstLine="637"/>
        <w:jc w:val="left"/>
        <w:spacing w:before="0" w:beforeAutospacing="0" w:after="0" w:afterAutospacing="0" w:line="520" w:lineRule="exact"/>
        <w:widowControl/>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五、其他说明</w:t>
      </w:r>
      <w:r/>
    </w:p>
    <w:p>
      <w:pPr>
        <w:ind w:firstLine="637"/>
        <w:jc w:val="left"/>
        <w:spacing w:before="0" w:beforeAutospacing="0" w:after="0" w:afterAutospacing="0" w:line="520" w:lineRule="exact"/>
        <w:widowControl/>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1.安全文明施工措施费按省、市规定执行动态计价；</w:t>
      </w:r>
      <w:r/>
    </w:p>
    <w:p>
      <w:pPr>
        <w:pStyle w:val="878"/>
        <w:numPr>
          <w:ilvl w:val="0"/>
          <w:numId w:val="0"/>
        </w:numPr>
        <w:ind w:firstLine="560"/>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2.工程竣工结算时按实计量；</w:t>
      </w:r>
      <w:r/>
    </w:p>
    <w:p>
      <w:pPr>
        <w:pStyle w:val="878"/>
        <w:numPr>
          <w:ilvl w:val="0"/>
          <w:numId w:val="0"/>
        </w:numPr>
        <w:ind w:firstLine="562"/>
        <w:spacing w:before="0" w:beforeAutospacing="0" w:after="0" w:afterAutospacing="0" w:line="520" w:lineRule="exact"/>
        <w:rPr>
          <w:rFonts w:hint="eastAsia" w:ascii="仿宋" w:hAnsi="仿宋" w:eastAsia="仿宋" w:cs="Times New Roman"/>
          <w:b/>
          <w:color w:val="auto"/>
          <w:sz w:val="28"/>
          <w:szCs w:val="24"/>
          <w:lang w:val="en-US" w:eastAsia="zh-CN" w:bidi="ar-SA"/>
        </w:rPr>
      </w:pPr>
      <w:r>
        <w:rPr>
          <w:rFonts w:hint="eastAsia" w:ascii="仿宋" w:hAnsi="仿宋" w:eastAsia="仿宋" w:cs="Times New Roman"/>
          <w:b/>
          <w:color w:val="auto"/>
          <w:sz w:val="28"/>
          <w:szCs w:val="24"/>
          <w:lang w:val="en-US" w:eastAsia="zh-CN" w:bidi="ar-SA"/>
        </w:rPr>
        <w:t xml:space="preserve">5、其他要求：</w:t>
      </w:r>
      <w:r/>
    </w:p>
    <w:p>
      <w:pPr>
        <w:pStyle w:val="878"/>
        <w:numPr>
          <w:ilvl w:val="0"/>
          <w:numId w:val="0"/>
        </w:numPr>
        <w:ind w:firstLine="560"/>
        <w:spacing w:before="0" w:beforeAutospacing="0" w:after="0" w:afterAutospacing="0" w:line="520" w:lineRule="exact"/>
        <w:rPr>
          <w:rFonts w:hint="default"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（1）本工程质量标准：合格。</w:t>
      </w:r>
      <w:r/>
    </w:p>
    <w:p>
      <w:pPr>
        <w:pStyle w:val="882"/>
        <w:ind w:firstLine="520"/>
        <w:spacing w:line="520" w:lineRule="exact"/>
        <w:rPr>
          <w:rFonts w:ascii="黑体" w:hAnsi="黑体" w:eastAsia="黑体" w:cs="黑体"/>
          <w:i/>
          <w:iCs/>
          <w:color w:val="ff0000"/>
          <w:szCs w:val="28"/>
          <w:highlight w:val="none"/>
        </w:rPr>
      </w:pPr>
      <w:r>
        <w:rPr>
          <w:rFonts w:hint="eastAsia" w:ascii="仿宋" w:hAnsi="仿宋" w:eastAsia="仿宋"/>
          <w:b/>
          <w:color w:val="auto"/>
        </w:rPr>
        <w:t xml:space="preserve">6、合同履行期限：</w:t>
      </w:r>
      <w:r>
        <w:rPr>
          <w:rFonts w:hint="eastAsia" w:ascii="仿宋" w:hAnsi="仿宋" w:eastAsia="仿宋" w:cs="仿宋"/>
          <w:color w:val="000000"/>
          <w:szCs w:val="28"/>
          <w:highlight w:val="none"/>
        </w:rPr>
        <w:t xml:space="preserve">采购合同签订后</w:t>
      </w:r>
      <w:r>
        <w:rPr>
          <w:rFonts w:hint="eastAsia" w:ascii="仿宋" w:hAnsi="仿宋" w:eastAsia="仿宋" w:cs="仿宋"/>
          <w:color w:val="000000"/>
          <w:szCs w:val="28"/>
          <w:highlight w:val="none"/>
          <w:lang w:val="en-US" w:eastAsia="zh-CN"/>
        </w:rPr>
        <w:t xml:space="preserve">80</w:t>
      </w:r>
      <w:r>
        <w:rPr>
          <w:rFonts w:hint="eastAsia" w:ascii="仿宋" w:hAnsi="仿宋" w:eastAsia="仿宋" w:cs="仿宋"/>
          <w:color w:val="000000"/>
          <w:szCs w:val="28"/>
          <w:highlight w:val="none"/>
        </w:rPr>
        <w:t xml:space="preserve">日</w:t>
      </w:r>
      <w:r>
        <w:rPr>
          <w:rFonts w:hint="eastAsia" w:ascii="仿宋" w:hAnsi="仿宋" w:eastAsia="仿宋" w:cs="仿宋"/>
          <w:color w:val="000000"/>
          <w:szCs w:val="28"/>
          <w:highlight w:val="none"/>
          <w:lang w:val="en-US" w:eastAsia="zh-CN"/>
        </w:rPr>
        <w:t xml:space="preserve">内</w:t>
      </w:r>
      <w:r>
        <w:rPr>
          <w:rFonts w:hint="eastAsia" w:ascii="仿宋" w:hAnsi="仿宋" w:eastAsia="仿宋" w:cs="仿宋"/>
          <w:color w:val="000000"/>
          <w:szCs w:val="28"/>
          <w:highlight w:val="none"/>
        </w:rPr>
        <w:t xml:space="preserve">完成全部工作。</w:t>
      </w:r>
      <w:r>
        <w:rPr>
          <w:rFonts w:hint="eastAsia" w:ascii="黑体" w:hAnsi="黑体" w:eastAsia="黑体" w:cs="黑体"/>
          <w:i/>
          <w:iCs/>
          <w:color w:val="ff0000"/>
          <w:szCs w:val="28"/>
          <w:highlight w:val="none"/>
        </w:rPr>
        <w:t xml:space="preserve"> </w:t>
      </w:r>
      <w:r/>
    </w:p>
    <w:p>
      <w:pPr>
        <w:pStyle w:val="882"/>
        <w:ind w:firstLine="520"/>
        <w:spacing w:line="520" w:lineRule="exact"/>
        <w:rPr>
          <w:rFonts w:hint="eastAsia" w:ascii="仿宋" w:hAnsi="仿宋" w:eastAsia="仿宋" w:cs="仿宋"/>
          <w:color w:val="ff0000"/>
          <w:szCs w:val="28"/>
          <w:highlight w:val="none"/>
        </w:rPr>
      </w:pPr>
      <w:r>
        <w:rPr>
          <w:rFonts w:hint="eastAsia" w:ascii="仿宋" w:hAnsi="仿宋" w:eastAsia="仿宋"/>
          <w:b/>
          <w:bCs/>
          <w:color w:val="000000"/>
          <w:highlight w:val="none"/>
        </w:rPr>
        <w:t xml:space="preserve">7、付款方式：</w:t>
      </w:r>
      <w:r>
        <w:rPr>
          <w:rFonts w:hint="eastAsia" w:ascii="仿宋" w:hAnsi="仿宋" w:eastAsia="仿宋" w:cs="仿宋"/>
          <w:color w:val="ff0000"/>
          <w:szCs w:val="28"/>
          <w:highlight w:val="none"/>
        </w:rPr>
        <w:t xml:space="preserve"> 工程进度款采用五三二原则支付，工程竣工经验收合格后付至审定价的50%，第一次付款满1年经复验合格后付至审定价的80%，第二次付款满1年经复验合格后根据审定价付清余款。支付工程款时，承包方应出具等额正式税务发票，税票税率应与审计报告一致，结算价不得高于合同价。工程付款原则上不得委托支付，收款单位应当与合同一致。</w:t>
      </w:r>
      <w:r/>
    </w:p>
    <w:p>
      <w:pPr>
        <w:pStyle w:val="882"/>
        <w:ind w:firstLine="520"/>
        <w:spacing w:line="520" w:lineRule="exact"/>
        <w:rPr>
          <w:rFonts w:hint="eastAsia" w:ascii="仿宋" w:hAnsi="仿宋" w:eastAsia="仿宋" w:cs="仿宋"/>
          <w:szCs w:val="28"/>
        </w:rPr>
      </w:pPr>
      <w:r>
        <w:rPr>
          <w:rFonts w:hint="eastAsia" w:ascii="仿宋" w:hAnsi="仿宋" w:eastAsia="仿宋" w:cs="仿宋"/>
          <w:b/>
          <w:szCs w:val="28"/>
        </w:rPr>
        <w:t xml:space="preserve">8、工程量清单：本项目报价包含竣工验收前的一切费用。详细清单请各供应商于采购公告附件中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9、采购标的的所属行业</w:t>
      </w:r>
      <w:r/>
    </w:p>
    <w:p>
      <w:pPr>
        <w:ind w:left="378"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pStyle w:val="882"/>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880"/>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880"/>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880"/>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880"/>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880"/>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880"/>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880"/>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880"/>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880"/>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880"/>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2.查询渠道： “信用中国”网（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880"/>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80"/>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880"/>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1.评审方法：经评审的最低报价。</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ascii="仿宋" w:hAnsi="仿宋" w:eastAsia="仿宋" w:cs="仿宋_GB2312"/>
          <w:sz w:val="28"/>
          <w:szCs w:val="28"/>
          <w:highlight w:val="yellow"/>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rPr>
          <w:rFonts w:hint="eastAsia" w:ascii="仿宋" w:hAnsi="仿宋" w:eastAsia="仿宋" w:cs="仿宋_GB2312"/>
          <w:sz w:val="28"/>
          <w:szCs w:val="28"/>
          <w:highlight w:val="none"/>
          <w:shd w:val="clear" w:color="auto" w:fill="ffffff"/>
        </w:rPr>
        <w:t xml:space="preserve">参照苏财购[2025]62 号文对该条款予以明确:评审过程中出现下列情形之一的，评审委员会应当启动异常低价投标(响应)审查程序</w:t>
      </w:r>
      <w:r>
        <w:rPr>
          <w:rFonts w:hint="eastAsia" w:ascii="仿宋" w:hAnsi="仿宋" w:eastAsia="仿宋" w:cs="仿宋_GB2312"/>
          <w:sz w:val="28"/>
          <w:szCs w:val="28"/>
          <w:highlight w:val="none"/>
          <w:shd w:val="clear" w:color="auto" w:fill="ffffff"/>
          <w:lang w:eastAsia="zh-CN"/>
        </w:rPr>
        <w:t xml:space="preserve">：</w:t>
      </w:r>
      <w:r>
        <w:rPr>
          <w:rFonts w:hint="eastAsia" w:ascii="仿宋" w:hAnsi="仿宋" w:eastAsia="仿宋" w:cs="仿宋_GB2312"/>
          <w:sz w:val="28"/>
          <w:szCs w:val="28"/>
          <w:highlight w:val="none"/>
          <w:shd w:val="clear" w:color="auto" w:fill="ffffff"/>
        </w:rPr>
        <w:t xml:space="preserve">1.投标(应)报价低于采购项目预算 50%的，即投标(响应)报价&lt;采购项目预算x50% ;2.投标(响应)报价低于采购项目最高限价45%的，即投标(响应)报价&lt;采购项目最高限价x45%</w:t>
      </w:r>
      <w:r>
        <w:rPr>
          <w:rFonts w:hint="eastAsia" w:ascii="仿宋" w:hAnsi="仿宋" w:eastAsia="仿宋" w:cs="仿宋_GB2312"/>
          <w:sz w:val="28"/>
          <w:szCs w:val="28"/>
          <w:highlight w:val="none"/>
          <w:shd w:val="clear" w:color="auto" w:fill="ffffff"/>
          <w:lang w:val="en-US" w:eastAsia="zh-CN"/>
        </w:rPr>
        <w:t xml:space="preserve">；</w:t>
      </w:r>
      <w:r>
        <w:rPr>
          <w:rFonts w:hint="eastAsia" w:ascii="仿宋" w:hAnsi="仿宋" w:eastAsia="仿宋" w:cs="仿宋_GB2312"/>
          <w:sz w:val="28"/>
          <w:szCs w:val="28"/>
          <w:highlight w:val="none"/>
          <w:shd w:val="clear" w:color="auto" w:fill="ffffff"/>
        </w:rPr>
        <w:t xml:space="preserve">3.评审委员会认定的供应商报价过低、有可能影响产品质量或者不能诚信履约的其他情形。</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ff0000"/>
          <w:sz w:val="28"/>
          <w:szCs w:val="28"/>
        </w:rPr>
        <w:t xml:space="preserve">经评审报价相同的，由采购人在评标现场抽签确定。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880"/>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880"/>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80"/>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spacing w:line="520" w:lineRule="exact"/>
        <w:rPr>
          <w:rFonts w:hint="eastAsia" w:ascii="黑体" w:hAnsi="宋体" w:eastAsia="黑体"/>
          <w:bCs/>
          <w:color w:val="000000"/>
          <w:sz w:val="28"/>
          <w:szCs w:val="28"/>
        </w:rPr>
      </w:pPr>
      <w:r>
        <w:rPr>
          <w:rFonts w:hint="eastAsia" w:ascii="黑体" w:hAnsi="宋体" w:eastAsia="黑体"/>
          <w:bCs/>
          <w:color w:val="000000"/>
          <w:sz w:val="28"/>
          <w:szCs w:val="28"/>
        </w:rPr>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rPr>
          <w:rFonts w:hint="eastAsia" w:ascii="黑体" w:hAnsi="宋体" w:eastAsia="黑体" w:cs="黑体"/>
          <w:sz w:val="28"/>
          <w:szCs w:val="28"/>
        </w:rPr>
      </w:pPr>
      <w:r>
        <w:rPr>
          <w:rFonts w:hint="eastAsia" w:ascii="黑体" w:hAnsi="宋体" w:eastAsia="黑体" w:cs="黑体"/>
          <w:sz w:val="28"/>
          <w:szCs w:val="28"/>
        </w:rPr>
        <w:br w:type="page" w:clear="all"/>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11" w:name="_Toc351203481"/>
      <w:r>
        <w:rPr>
          <w:rFonts w:hint="eastAsia" w:ascii="仿宋" w:hAnsi="仿宋" w:eastAsia="仿宋"/>
          <w:b/>
          <w:sz w:val="28"/>
          <w:szCs w:val="28"/>
        </w:rPr>
        <w:t xml:space="preserve">一、工程概况</w:t>
      </w:r>
      <w:bookmarkEnd w:id="11"/>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12" w:name="_Toc351203482"/>
      <w:r>
        <w:rPr>
          <w:rFonts w:hint="eastAsia" w:ascii="仿宋" w:hAnsi="仿宋" w:eastAsia="仿宋"/>
          <w:b/>
          <w:sz w:val="28"/>
          <w:szCs w:val="28"/>
        </w:rPr>
        <w:t xml:space="preserve">二、合同工期</w:t>
      </w:r>
      <w:bookmarkEnd w:id="12"/>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13" w:name="_Toc351203483"/>
      <w:r>
        <w:rPr>
          <w:rFonts w:hint="eastAsia" w:ascii="仿宋" w:hAnsi="仿宋" w:eastAsia="仿宋"/>
          <w:b/>
          <w:sz w:val="28"/>
          <w:szCs w:val="28"/>
        </w:rPr>
        <w:t xml:space="preserve">三、质量标准</w:t>
      </w:r>
      <w:bookmarkEnd w:id="13"/>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14" w:name="_Toc351203484"/>
      <w:r>
        <w:rPr>
          <w:rFonts w:hint="eastAsia" w:ascii="仿宋" w:hAnsi="仿宋" w:eastAsia="仿宋"/>
          <w:b/>
          <w:sz w:val="28"/>
          <w:szCs w:val="28"/>
        </w:rPr>
        <w:t xml:space="preserve">四、签约合同价与合同价格形式</w:t>
      </w:r>
      <w:bookmarkEnd w:id="14"/>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5" w:name="_Toc351203485"/>
      <w:r>
        <w:rPr>
          <w:rFonts w:hint="eastAsia" w:ascii="仿宋" w:hAnsi="仿宋" w:eastAsia="仿宋"/>
          <w:b/>
          <w:sz w:val="28"/>
          <w:szCs w:val="28"/>
        </w:rPr>
        <w:t xml:space="preserve">五、</w:t>
      </w:r>
      <w:bookmarkEnd w:id="15"/>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6" w:name="_Toc351203486"/>
      <w:r>
        <w:rPr>
          <w:rFonts w:hint="eastAsia" w:ascii="仿宋" w:hAnsi="仿宋" w:eastAsia="仿宋"/>
          <w:b/>
          <w:sz w:val="28"/>
          <w:szCs w:val="28"/>
        </w:rPr>
        <w:t xml:space="preserve">六、合同文件构成</w:t>
      </w:r>
      <w:bookmarkEnd w:id="16"/>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17" w:name="_Toc351203487"/>
      <w:r>
        <w:rPr>
          <w:rFonts w:hint="eastAsia" w:ascii="仿宋" w:hAnsi="仿宋" w:eastAsia="仿宋" w:cs="宋体"/>
          <w:b/>
          <w:sz w:val="28"/>
          <w:szCs w:val="28"/>
        </w:rPr>
        <w:t xml:space="preserve">七、承诺</w:t>
      </w:r>
      <w:bookmarkEnd w:id="17"/>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18"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18"/>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19" w:name="_Toc351203489"/>
      <w:r>
        <w:rPr>
          <w:rFonts w:hint="eastAsia" w:ascii="仿宋" w:hAnsi="仿宋" w:eastAsia="仿宋"/>
          <w:b/>
          <w:bCs/>
          <w:sz w:val="28"/>
          <w:szCs w:val="28"/>
        </w:rPr>
        <w:t xml:space="preserve">九、签订时间</w:t>
      </w:r>
      <w:bookmarkEnd w:id="19"/>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20" w:name="_Toc351203490"/>
      <w:r>
        <w:rPr>
          <w:rFonts w:hint="eastAsia" w:ascii="仿宋" w:hAnsi="仿宋" w:eastAsia="仿宋" w:cs="宋体"/>
          <w:b/>
          <w:sz w:val="28"/>
          <w:szCs w:val="28"/>
        </w:rPr>
        <w:t xml:space="preserve">十、签订地点</w:t>
      </w:r>
      <w:bookmarkEnd w:id="20"/>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21" w:name="_Toc351203491"/>
      <w:r>
        <w:rPr>
          <w:rFonts w:hint="eastAsia" w:ascii="仿宋" w:hAnsi="仿宋" w:eastAsia="仿宋" w:cs="宋体"/>
          <w:b/>
          <w:sz w:val="28"/>
          <w:szCs w:val="28"/>
        </w:rPr>
        <w:t xml:space="preserve">十一、补充协议</w:t>
      </w:r>
      <w:bookmarkEnd w:id="21"/>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22" w:name="_Toc351203492"/>
      <w:r>
        <w:rPr>
          <w:rFonts w:hint="eastAsia" w:ascii="仿宋" w:hAnsi="仿宋" w:eastAsia="仿宋" w:cs="宋体"/>
          <w:b/>
          <w:sz w:val="28"/>
          <w:szCs w:val="28"/>
        </w:rPr>
        <w:t xml:space="preserve">十二、合同生效</w:t>
      </w:r>
      <w:bookmarkEnd w:id="22"/>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23" w:name="_Toc351203493"/>
      <w:r>
        <w:rPr>
          <w:rFonts w:hint="eastAsia" w:ascii="仿宋" w:hAnsi="仿宋" w:eastAsia="仿宋" w:cs="宋体"/>
          <w:b/>
          <w:sz w:val="28"/>
          <w:szCs w:val="28"/>
        </w:rPr>
        <w:t xml:space="preserve">十三、合同份数</w:t>
      </w:r>
      <w:bookmarkEnd w:id="23"/>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ascii="黑体" w:hAnsi="宋体" w:eastAsia="黑体"/>
          <w:b/>
          <w:bCs/>
          <w:color w:val="000000"/>
          <w:sz w:val="28"/>
          <w:szCs w:val="28"/>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rPr>
          <w:rFonts w:ascii="黑体" w:hAnsi="宋体" w:eastAsia="黑体"/>
          <w:b/>
          <w:bCs/>
          <w:color w:val="000000"/>
          <w:sz w:val="28"/>
          <w:szCs w:val="28"/>
        </w:rPr>
      </w:pPr>
      <w:r>
        <w:rPr>
          <w:rFonts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hint="eastAsia" w:ascii="黑体" w:eastAsia="黑体"/>
          <w:color w:val="000000"/>
          <w:sz w:val="28"/>
          <w:szCs w:val="28"/>
        </w:rPr>
      </w:pPr>
      <w:r>
        <w:rPr>
          <w:rFonts w:hint="eastAsia" w:ascii="黑体" w:eastAsia="黑体"/>
          <w:color w:val="000000"/>
          <w:sz w:val="28"/>
          <w:szCs w:val="28"/>
        </w:rPr>
        <w:br w:type="page" w:clear="all"/>
      </w:r>
      <w:r/>
    </w:p>
    <w:p>
      <w:pPr>
        <w:jc w:val="center"/>
        <w:spacing w:line="520" w:lineRule="exact"/>
        <w:rPr>
          <w:rFonts w:ascii="黑体" w:eastAsia="黑体"/>
          <w:color w:val="000000"/>
          <w:sz w:val="28"/>
          <w:szCs w:val="28"/>
        </w:rPr>
      </w:pPr>
      <w:r>
        <w:rPr>
          <w:rFonts w:hint="eastAsia" w:ascii="黑体" w:eastAsia="黑体"/>
          <w:color w:val="000000"/>
          <w:sz w:val="28"/>
          <w:szCs w:val="28"/>
        </w:rPr>
        <w:t xml:space="preserve">十一、项目验收</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11.1 甲方可依法组织履约验收工作。</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11.3 对于实际使用人和甲方分离的项目，甲方邀请实际使用人参与验收。</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11.4如有必要，甲方邀请参加本项目的其他供应商或第三方专业机构及专家参与验收，相关意见将作为验收书的参考资料。</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color w:val="000000"/>
        </w:rPr>
      </w:pPr>
      <w:r>
        <w:rPr>
          <w:rFonts w:hint="eastAsia" w:ascii="黑体" w:hAnsi="宋体" w:eastAsia="黑体"/>
          <w:b/>
          <w:bCs/>
          <w:color w:val="000000"/>
          <w:sz w:val="28"/>
          <w:szCs w:val="28"/>
        </w:rPr>
        <w:t xml:space="preserve">十二、谈判响应文件格式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keepLines w:val="0"/>
        <w:keepNext w:val="0"/>
        <w:pageBreakBefore w:val="0"/>
        <w:spacing w:before="361"/>
        <w:widowControl w:val="off"/>
        <w:rPr>
          <w:rFonts w:ascii="楷体" w:hAnsi="楷体" w:eastAsia="楷体"/>
          <w:b/>
          <w:bCs/>
          <w:color w:val="000000"/>
          <w:sz w:val="32"/>
        </w:rPr>
      </w:pPr>
      <w:r>
        <w:rPr>
          <w:rFonts w:hint="eastAsia" w:ascii="楷体" w:hAnsi="楷体" w:eastAsia="楷体"/>
          <w:b/>
          <w:bCs/>
          <w:color w:val="000000"/>
          <w:sz w:val="32"/>
        </w:rPr>
        <w:t xml:space="preserve">项目编号：</w:t>
      </w:r>
      <w:r>
        <w:rPr>
          <w:rFonts w:hint="eastAsia" w:ascii="楷体" w:hAnsi="楷体" w:eastAsia="楷体"/>
          <w:b/>
          <w:bCs/>
          <w:color w:val="000000"/>
          <w:sz w:val="32"/>
          <w:lang w:val="en-US" w:eastAsia="zh-CN"/>
        </w:rPr>
        <w:t xml:space="preserve">                        </w:t>
      </w:r>
      <w:r>
        <w:rPr>
          <w:rFonts w:hint="eastAsia" w:ascii="楷体" w:hAnsi="楷体" w:eastAsia="楷体"/>
          <w:b/>
          <w:bCs/>
          <w:color w:val="000000"/>
          <w:sz w:val="32"/>
        </w:rPr>
        <w:t xml:space="preserve">号   </w:t>
      </w:r>
      <w:r/>
    </w:p>
    <w:p>
      <w:pPr>
        <w:ind w:firstLine="901"/>
        <w:keepLines w:val="0"/>
        <w:keepNext w:val="0"/>
        <w:pageBreakBefore w:val="0"/>
        <w:spacing w:before="361"/>
        <w:widowControl w:val="off"/>
        <w:rPr>
          <w:rFonts w:hint="eastAsia" w:ascii="楷体" w:hAnsi="楷体" w:eastAsia="楷体"/>
          <w:b/>
          <w:bCs/>
          <w:color w:val="000000"/>
          <w:sz w:val="32"/>
          <w:lang w:eastAsia="zh-CN"/>
        </w:rPr>
      </w:pPr>
      <w:r>
        <w:rPr>
          <w:rFonts w:hint="eastAsia" w:ascii="楷体" w:hAnsi="楷体" w:eastAsia="楷体"/>
          <w:b/>
          <w:bCs/>
          <w:color w:val="000000"/>
          <w:sz w:val="32"/>
        </w:rPr>
        <w:t xml:space="preserve">项目名称： </w:t>
      </w:r>
      <w:r>
        <w:rPr>
          <w:rFonts w:hint="eastAsia" w:ascii="楷体" w:hAnsi="楷体" w:eastAsia="楷体"/>
          <w:b/>
          <w:bCs/>
          <w:color w:val="000000"/>
          <w:sz w:val="32"/>
          <w:lang w:eastAsia="zh-CN"/>
        </w:rPr>
        <w:t xml:space="preserve">戴南镇新宏大地块整体填土工程项目</w:t>
      </w:r>
      <w:r/>
    </w:p>
    <w:p>
      <w:pPr>
        <w:ind w:firstLine="901"/>
        <w:keepLines w:val="0"/>
        <w:keepNext w:val="0"/>
        <w:pageBreakBefore w:val="0"/>
        <w:spacing w:before="361"/>
        <w:widowControl w:val="off"/>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hint="eastAsia" w:ascii="楷体_GB2312" w:eastAsia="楷体_GB2312"/>
          <w:b/>
          <w:bCs/>
          <w:color w:val="000000"/>
          <w:sz w:val="24"/>
        </w:rPr>
        <w:t xml:space="preserve"> </w:t>
      </w:r>
      <w:r/>
    </w:p>
    <w:p>
      <w:pPr>
        <w:jc w:val="center"/>
        <w:rPr>
          <w:rFonts w:ascii="楷体_GB2312" w:eastAsia="楷体_GB2312"/>
          <w:b/>
          <w:bCs/>
          <w:color w:val="000000"/>
          <w:sz w:val="24"/>
        </w:rPr>
      </w:pPr>
      <w:r>
        <w:rPr>
          <w:rFonts w:ascii="楷体_GB2312" w:eastAsia="楷体_GB2312"/>
          <w:b/>
          <w:bCs/>
          <w:color w:val="000000"/>
          <w:sz w:val="24"/>
        </w:rPr>
      </w:r>
      <w:r/>
    </w:p>
    <w:p>
      <w:pPr>
        <w:pStyle w:val="704"/>
        <w:rPr>
          <w:rFonts w:ascii="楷体_GB2312" w:eastAsia="楷体_GB2312"/>
          <w:b/>
          <w:bCs/>
          <w:color w:val="000000"/>
          <w:sz w:val="24"/>
        </w:rPr>
      </w:pPr>
      <w:r>
        <w:rPr>
          <w:rFonts w:ascii="楷体_GB2312" w:eastAsia="楷体_GB2312"/>
          <w:b/>
          <w:bCs/>
          <w:color w:val="000000"/>
          <w:sz w:val="24"/>
        </w:rPr>
      </w:r>
      <w:r/>
    </w:p>
    <w:p>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rPr>
          <w:rFonts w:hint="eastAsia" w:ascii="楷体" w:hAnsi="楷体" w:eastAsia="楷体"/>
          <w:b/>
          <w:bCs/>
          <w:color w:val="000000"/>
          <w:sz w:val="32"/>
        </w:rPr>
      </w:pPr>
      <w:r>
        <w:rPr>
          <w:rFonts w:hint="eastAsia" w:ascii="楷体" w:hAnsi="楷体" w:eastAsia="楷体"/>
          <w:b/>
          <w:bCs/>
          <w:color w:val="000000"/>
          <w:sz w:val="32"/>
        </w:rPr>
        <w:br w:type="page" w:clear="all"/>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880"/>
        <w:ind w:firstLine="280"/>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880"/>
        <w:spacing w:line="360" w:lineRule="auto"/>
        <w:rPr>
          <w:rFonts w:ascii="仿宋" w:hAnsi="仿宋" w:eastAsia="仿宋" w:cs="宋体"/>
          <w:szCs w:val="28"/>
        </w:rPr>
      </w:pPr>
      <w:r>
        <w:rPr>
          <w:rFonts w:hint="eastAsia" w:ascii="仿宋" w:hAnsi="仿宋" w:eastAsia="仿宋" w:cs="宋体"/>
          <w:szCs w:val="28"/>
        </w:rPr>
        <w:t xml:space="preserve"> 项目编号：</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号</w:t>
      </w:r>
      <w:r>
        <w:rPr>
          <w:rFonts w:ascii="仿宋" w:hAnsi="仿宋" w:eastAsia="仿宋" w:cs="宋体"/>
          <w:szCs w:val="28"/>
        </w:rPr>
        <w:t xml:space="preserve">    </w:t>
      </w:r>
      <w:r>
        <w:rPr>
          <w:rFonts w:hint="eastAsia" w:ascii="仿宋" w:hAnsi="仿宋" w:eastAsia="仿宋" w:cs="宋体"/>
          <w:szCs w:val="28"/>
        </w:rPr>
        <w:t xml:space="preserve">                         </w:t>
      </w:r>
      <w:r/>
    </w:p>
    <w:p>
      <w:pPr>
        <w:pStyle w:val="880"/>
        <w:spacing w:line="360" w:lineRule="auto"/>
        <w:rPr>
          <w:rFonts w:ascii="仿宋" w:hAnsi="仿宋" w:eastAsia="仿宋" w:cs="宋体"/>
          <w:szCs w:val="28"/>
        </w:rPr>
      </w:pPr>
      <w:r>
        <w:rPr>
          <w:rFonts w:ascii="仿宋" w:hAnsi="仿宋" w:eastAsia="仿宋" w:cs="宋体"/>
          <w:szCs w:val="28"/>
        </w:rPr>
      </w:r>
      <w:r/>
    </w:p>
    <w:tbl>
      <w:tblPr>
        <w:tblStyle w:val="702"/>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lang w:eastAsia="zh-CN"/>
              </w:rPr>
            </w:pPr>
            <w:r>
              <w:rPr>
                <w:rFonts w:hint="eastAsia" w:ascii="仿宋" w:hAnsi="仿宋" w:eastAsia="仿宋" w:cs="宋体"/>
                <w:sz w:val="28"/>
                <w:szCs w:val="28"/>
              </w:rPr>
              <w:t xml:space="preserve"> </w:t>
            </w:r>
            <w:r>
              <w:rPr>
                <w:rFonts w:hint="eastAsia" w:ascii="仿宋" w:hAnsi="仿宋" w:eastAsia="仿宋" w:cs="宋体"/>
                <w:sz w:val="28"/>
                <w:szCs w:val="28"/>
                <w:lang w:eastAsia="zh-CN"/>
              </w:rPr>
              <w:t xml:space="preserve">戴南镇新宏大地块整体填土工程项目</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880"/>
        <w:spacing w:line="360" w:lineRule="auto"/>
        <w:rPr>
          <w:rFonts w:ascii="仿宋" w:hAnsi="仿宋" w:eastAsia="仿宋" w:cs="宋体"/>
          <w:szCs w:val="28"/>
        </w:rPr>
      </w:pPr>
      <w:r>
        <w:rPr>
          <w:rFonts w:ascii="仿宋" w:hAnsi="仿宋" w:eastAsia="仿宋" w:cs="宋体"/>
          <w:szCs w:val="28"/>
        </w:rPr>
      </w:r>
      <w:r/>
    </w:p>
    <w:p>
      <w:pPr>
        <w:pStyle w:val="880"/>
        <w:spacing w:line="360" w:lineRule="auto"/>
        <w:rPr>
          <w:rFonts w:ascii="仿宋" w:hAnsi="仿宋" w:eastAsia="仿宋" w:cs="宋体"/>
          <w:szCs w:val="28"/>
        </w:rPr>
      </w:pPr>
      <w:r>
        <w:rPr>
          <w:rFonts w:ascii="仿宋" w:hAnsi="仿宋" w:eastAsia="仿宋" w:cs="宋体"/>
          <w:szCs w:val="28"/>
        </w:rPr>
      </w:r>
      <w:r/>
    </w:p>
    <w:p>
      <w:pPr>
        <w:pStyle w:val="880"/>
        <w:spacing w:line="360" w:lineRule="auto"/>
        <w:rPr>
          <w:rFonts w:ascii="仿宋" w:hAnsi="仿宋" w:eastAsia="仿宋" w:cs="宋体"/>
          <w:szCs w:val="28"/>
        </w:rPr>
      </w:pPr>
      <w:r>
        <w:rPr>
          <w:rFonts w:ascii="仿宋" w:hAnsi="仿宋" w:eastAsia="仿宋" w:cs="宋体"/>
          <w:szCs w:val="28"/>
        </w:rPr>
      </w:r>
      <w:r/>
    </w:p>
    <w:p>
      <w:pPr>
        <w:pStyle w:val="880"/>
        <w:rPr>
          <w:rFonts w:ascii="仿宋" w:hAnsi="仿宋" w:eastAsia="仿宋" w:cs="宋体"/>
          <w:szCs w:val="28"/>
        </w:rPr>
      </w:pPr>
      <w:r>
        <w:rPr>
          <w:rFonts w:hint="eastAsia" w:ascii="仿宋" w:hAnsi="仿宋" w:eastAsia="仿宋" w:cs="宋体"/>
          <w:szCs w:val="28"/>
        </w:rPr>
        <w:t xml:space="preserve">报价说明：</w:t>
      </w:r>
      <w:r/>
    </w:p>
    <w:p>
      <w:pPr>
        <w:pStyle w:val="880"/>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880"/>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880"/>
        <w:ind w:right="-1052" w:firstLine="480"/>
        <w:rPr>
          <w:rFonts w:hint="eastAsia" w:ascii="仿宋" w:hAnsi="仿宋" w:eastAsia="仿宋" w:cs="宋体"/>
          <w:szCs w:val="28"/>
        </w:rPr>
      </w:pPr>
      <w:r>
        <w:rPr>
          <w:rFonts w:hint="eastAsia" w:ascii="仿宋" w:hAnsi="仿宋" w:eastAsia="仿宋" w:cs="宋体"/>
          <w:szCs w:val="28"/>
        </w:rPr>
        <w:t xml:space="preserve">3.偏离说明：详见《偏离表》；</w:t>
      </w:r>
      <w:r/>
    </w:p>
    <w:p>
      <w:pPr>
        <w:pStyle w:val="880"/>
        <w:ind w:firstLine="480"/>
        <w:rPr>
          <w:rFonts w:ascii="仿宋" w:hAnsi="仿宋" w:eastAsia="仿宋" w:cs="宋体"/>
          <w:szCs w:val="28"/>
        </w:rPr>
      </w:pPr>
      <w:r>
        <w:rPr>
          <w:rFonts w:ascii="仿宋" w:hAnsi="仿宋" w:eastAsia="仿宋" w:cs="宋体"/>
          <w:szCs w:val="28"/>
        </w:rPr>
      </w:r>
      <w:r/>
    </w:p>
    <w:p>
      <w:pPr>
        <w:pStyle w:val="880"/>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880"/>
        <w:ind w:firstLine="480"/>
        <w:rPr>
          <w:rFonts w:ascii="仿宋" w:hAnsi="仿宋" w:eastAsia="仿宋" w:cs="宋体"/>
          <w:szCs w:val="28"/>
        </w:rPr>
      </w:pPr>
      <w:r>
        <w:rPr>
          <w:rFonts w:hint="eastAsia" w:ascii="仿宋" w:hAnsi="仿宋" w:eastAsia="仿宋" w:cs="宋体"/>
          <w:szCs w:val="28"/>
        </w:rPr>
        <w:t xml:space="preserve">供应商法定代表人或授权代表（签字或盖章）：</w:t>
      </w:r>
      <w:r/>
    </w:p>
    <w:p>
      <w:pPr>
        <w:pStyle w:val="880"/>
        <w:ind w:firstLine="480"/>
        <w:rPr>
          <w:rFonts w:ascii="仿宋" w:hAnsi="仿宋" w:eastAsia="仿宋" w:cs="宋体"/>
          <w:b/>
          <w:bCs/>
          <w:szCs w:val="28"/>
        </w:rPr>
      </w:pPr>
      <w:r>
        <w:rPr>
          <w:rFonts w:hint="eastAsia" w:ascii="仿宋" w:hAnsi="仿宋" w:eastAsia="仿宋" w:cs="宋体"/>
          <w:szCs w:val="28"/>
        </w:rPr>
        <w:t xml:space="preserve">日期：</w:t>
      </w:r>
      <w:r/>
    </w:p>
    <w:p>
      <w:pPr>
        <w:pStyle w:val="880"/>
        <w:ind w:right="29"/>
        <w:rPr>
          <w:rFonts w:ascii="宋体" w:hAnsi="宋体" w:cs="宋体"/>
          <w:sz w:val="24"/>
        </w:rPr>
      </w:pPr>
      <w:r>
        <w:rPr>
          <w:rFonts w:ascii="宋体" w:hAnsi="宋体" w:cs="宋体"/>
          <w:sz w:val="24"/>
        </w:rPr>
      </w:r>
      <w:r/>
    </w:p>
    <w:p>
      <w:pPr>
        <w:pStyle w:val="880"/>
        <w:rPr>
          <w:rFonts w:ascii="宋体" w:hAnsi="宋体" w:cs="宋体"/>
        </w:rPr>
      </w:pPr>
      <w:r>
        <w:rPr>
          <w:rFonts w:ascii="宋体" w:hAnsi="宋体" w:cs="宋体"/>
        </w:rPr>
      </w:r>
      <w:r/>
    </w:p>
    <w:p>
      <w:pPr>
        <w:pStyle w:val="880"/>
        <w:rPr>
          <w:rFonts w:hint="eastAsia" w:ascii="宋体" w:hAnsi="宋体" w:cs="宋体"/>
        </w:rPr>
      </w:pPr>
      <w:r>
        <w:rPr>
          <w:rFonts w:hint="eastAsia" w:ascii="宋体" w:hAnsi="宋体" w:cs="宋体"/>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u w:val="single"/>
          <w:lang w:val="en-US" w:eastAsia="zh-CN"/>
        </w:rPr>
        <w:t xml:space="preserve"> 兴化市戴南镇人民政府 (</w:t>
      </w:r>
      <w:r>
        <w:rPr>
          <w:rFonts w:hint="eastAsia" w:ascii="仿宋" w:hAnsi="仿宋" w:eastAsia="仿宋" w:cs="Verdana"/>
          <w:sz w:val="28"/>
          <w:szCs w:val="28"/>
          <w:u w:val="single"/>
        </w:rPr>
        <w:t xml:space="preserve">采购人名称）</w:t>
      </w:r>
      <w:r>
        <w:rPr>
          <w:rFonts w:hint="eastAsia" w:ascii="仿宋" w:hAnsi="仿宋" w:eastAsia="仿宋" w:cs="Verdana"/>
          <w:sz w:val="28"/>
          <w:szCs w:val="28"/>
        </w:rPr>
        <w:t xml:space="preserve">：</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spacing w:line="400" w:lineRule="exact"/>
        <w:rPr>
          <w:rFonts w:hint="eastAsia" w:ascii="仿宋" w:hAnsi="仿宋" w:eastAsia="仿宋" w:cs="Verdana"/>
          <w:sz w:val="28"/>
          <w:szCs w:val="28"/>
        </w:rPr>
      </w:pPr>
      <w:r>
        <w:rPr>
          <w:rFonts w:hint="eastAsia" w:ascii="仿宋" w:hAnsi="仿宋" w:eastAsia="仿宋" w:cs="Verdana"/>
          <w:sz w:val="28"/>
          <w:szCs w:val="28"/>
        </w:rPr>
        <w:t xml:space="preserve">         特此承诺</w:t>
      </w:r>
      <w:r/>
    </w:p>
    <w:p>
      <w:pPr>
        <w:pStyle w:val="704"/>
        <w:rPr>
          <w:rFonts w:hint="eastAsia" w:ascii="仿宋" w:hAnsi="仿宋" w:eastAsia="仿宋" w:cs="Verdana"/>
          <w:sz w:val="28"/>
          <w:szCs w:val="28"/>
        </w:rPr>
      </w:pPr>
      <w:r>
        <w:rPr>
          <w:rFonts w:hint="eastAsia" w:ascii="仿宋" w:hAnsi="仿宋" w:eastAsia="仿宋" w:cs="Verdana"/>
          <w:sz w:val="28"/>
          <w:szCs w:val="28"/>
        </w:rPr>
      </w:r>
      <w:r/>
    </w:p>
    <w:p>
      <w:pPr>
        <w:rPr>
          <w:rFonts w:hint="eastAsia" w:ascii="仿宋" w:hAnsi="仿宋" w:eastAsia="仿宋" w:cs="Verdana"/>
          <w:sz w:val="28"/>
          <w:szCs w:val="28"/>
        </w:rPr>
      </w:pPr>
      <w:r>
        <w:rPr>
          <w:rFonts w:hint="eastAsia" w:ascii="仿宋" w:hAnsi="仿宋" w:eastAsia="仿宋" w:cs="Verdana"/>
          <w:sz w:val="28"/>
          <w:szCs w:val="28"/>
        </w:rPr>
      </w:r>
      <w:r/>
    </w:p>
    <w:p>
      <w:pPr>
        <w:pStyle w:val="704"/>
      </w:pPr>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黑体" w:hAnsi="宋体" w:eastAsia="黑体" w:cs="黑体"/>
          <w:sz w:val="32"/>
          <w:szCs w:val="32"/>
        </w:rPr>
      </w:pPr>
      <w:r>
        <w:rPr>
          <w:rFonts w:hint="eastAsia" w:ascii="黑体" w:hAnsi="宋体" w:eastAsia="黑体" w:cs="黑体"/>
          <w:sz w:val="32"/>
          <w:szCs w:val="32"/>
        </w:rPr>
        <w:br w:type="page" w:clear="all"/>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880"/>
        <w:rPr>
          <w:rFonts w:ascii="仿宋" w:hAnsi="仿宋" w:eastAsia="仿宋" w:cs="宋体"/>
          <w:szCs w:val="28"/>
        </w:rPr>
      </w:pPr>
      <w:r>
        <w:rPr>
          <w:rFonts w:hint="eastAsia" w:ascii="仿宋" w:hAnsi="仿宋" w:eastAsia="仿宋" w:cs="宋体"/>
          <w:szCs w:val="28"/>
        </w:rPr>
        <w:t xml:space="preserve">项目名称：</w:t>
      </w:r>
      <w:r>
        <w:rPr>
          <w:rFonts w:hint="eastAsia" w:ascii="仿宋" w:hAnsi="仿宋" w:eastAsia="仿宋" w:cs="宋体"/>
          <w:sz w:val="28"/>
          <w:szCs w:val="28"/>
          <w:lang w:eastAsia="zh-CN"/>
        </w:rPr>
        <w:t xml:space="preserve">戴南镇新宏大地块整体填土工程项目</w:t>
      </w:r>
      <w:r>
        <w:rPr>
          <w:rFonts w:ascii="仿宋" w:hAnsi="仿宋" w:eastAsia="仿宋" w:cs="宋体"/>
          <w:szCs w:val="28"/>
        </w:rPr>
        <w:t xml:space="preserve"> </w:t>
      </w:r>
      <w:r/>
    </w:p>
    <w:p>
      <w:pPr>
        <w:pStyle w:val="880"/>
        <w:spacing w:line="0" w:lineRule="atLeast"/>
        <w:rPr>
          <w:rFonts w:ascii="仿宋" w:hAnsi="仿宋" w:eastAsia="仿宋" w:cs="宋体"/>
          <w:szCs w:val="28"/>
        </w:rPr>
      </w:pPr>
      <w:r>
        <w:rPr>
          <w:rFonts w:hint="eastAsia" w:ascii="仿宋" w:hAnsi="仿宋" w:eastAsia="仿宋" w:cs="宋体"/>
          <w:szCs w:val="28"/>
        </w:rPr>
        <w:t xml:space="preserve">项目编号：</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号</w:t>
      </w:r>
      <w:r>
        <w:rPr>
          <w:rFonts w:ascii="仿宋" w:hAnsi="仿宋" w:eastAsia="仿宋" w:cs="宋体"/>
          <w:szCs w:val="28"/>
        </w:rPr>
        <w:t xml:space="preserve"> </w:t>
      </w:r>
      <w:r/>
    </w:p>
    <w:p>
      <w:pPr>
        <w:pStyle w:val="880"/>
        <w:spacing w:line="0" w:lineRule="atLeast"/>
        <w:rPr>
          <w:rFonts w:ascii="仿宋" w:hAnsi="仿宋" w:eastAsia="仿宋" w:cs="宋体"/>
          <w:szCs w:val="28"/>
        </w:rPr>
      </w:pPr>
      <w:r>
        <w:rPr>
          <w:rFonts w:ascii="仿宋" w:hAnsi="仿宋" w:eastAsia="仿宋" w:cs="宋体"/>
          <w:szCs w:val="28"/>
        </w:rPr>
      </w:r>
      <w:r/>
    </w:p>
    <w:tbl>
      <w:tblPr>
        <w:tblStyle w:val="702"/>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80"/>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80"/>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80"/>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80"/>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80"/>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80"/>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80"/>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80"/>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80"/>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80"/>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80"/>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80"/>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80"/>
              <w:rPr>
                <w:rFonts w:ascii="仿宋" w:hAnsi="仿宋" w:eastAsia="仿宋" w:cs="宋体"/>
                <w:szCs w:val="28"/>
              </w:rPr>
            </w:pPr>
            <w:r>
              <w:rPr>
                <w:rFonts w:ascii="仿宋" w:hAnsi="仿宋" w:eastAsia="仿宋" w:cs="宋体"/>
                <w:szCs w:val="28"/>
              </w:rPr>
            </w:r>
            <w:r/>
          </w:p>
        </w:tc>
      </w:tr>
    </w:tbl>
    <w:p>
      <w:pPr>
        <w:pStyle w:val="880"/>
        <w:rPr>
          <w:rFonts w:ascii="仿宋" w:hAnsi="仿宋" w:eastAsia="仿宋" w:cs="宋体"/>
          <w:szCs w:val="28"/>
          <w:u w:val="single"/>
        </w:rPr>
      </w:pPr>
      <w:r>
        <w:rPr>
          <w:rFonts w:ascii="仿宋" w:hAnsi="仿宋" w:eastAsia="仿宋" w:cs="宋体"/>
          <w:szCs w:val="28"/>
          <w:u w:val="single"/>
        </w:rPr>
      </w:r>
      <w:r/>
    </w:p>
    <w:p>
      <w:pPr>
        <w:pStyle w:val="880"/>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880"/>
        <w:rPr>
          <w:rFonts w:ascii="仿宋" w:hAnsi="仿宋" w:eastAsia="仿宋" w:cs="宋体"/>
          <w:szCs w:val="28"/>
        </w:rPr>
      </w:pPr>
      <w:r>
        <w:rPr>
          <w:rFonts w:ascii="仿宋" w:hAnsi="仿宋" w:eastAsia="仿宋" w:cs="宋体"/>
          <w:szCs w:val="28"/>
        </w:rPr>
      </w:r>
      <w:r/>
    </w:p>
    <w:p>
      <w:pPr>
        <w:pStyle w:val="880"/>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880"/>
        <w:ind w:firstLine="480"/>
        <w:rPr>
          <w:rFonts w:ascii="仿宋" w:hAnsi="仿宋" w:eastAsia="仿宋" w:cs="宋体"/>
          <w:szCs w:val="28"/>
        </w:rPr>
      </w:pPr>
      <w:r>
        <w:rPr>
          <w:rFonts w:hint="eastAsia" w:ascii="仿宋" w:hAnsi="仿宋" w:eastAsia="仿宋" w:cs="宋体"/>
          <w:szCs w:val="28"/>
        </w:rPr>
        <w:t xml:space="preserve">供应商法定代表人或授权代表（签字或盖章）：</w:t>
      </w:r>
      <w:r/>
    </w:p>
    <w:p>
      <w:pPr>
        <w:pStyle w:val="880"/>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br w:type="page" w:clear="all"/>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lang w:eastAsia="zh-CN"/>
        </w:rPr>
        <w:t xml:space="preserve">江苏嘉和项目管理有限公司</w:t>
      </w:r>
      <w:r>
        <w:rPr>
          <w:rFonts w:hint="eastAsia" w:ascii="楷体" w:hAnsi="楷体" w:eastAsia="楷体"/>
          <w:b/>
          <w:bCs/>
          <w:color w:val="000000"/>
          <w:sz w:val="28"/>
          <w:szCs w:val="28"/>
        </w:rPr>
        <w:t xml:space="preserve">：</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u w:val="single"/>
          <w:lang w:val="en-US" w:eastAsia="zh-CN"/>
        </w:rPr>
        <w:t xml:space="preserve"> </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rPr>
          <w:rFonts w:hint="eastAsia" w:ascii="楷体" w:hAnsi="楷体" w:eastAsia="楷体"/>
          <w:b/>
          <w:color w:val="000000"/>
          <w:sz w:val="32"/>
          <w:szCs w:val="32"/>
        </w:rPr>
      </w:pPr>
      <w:r>
        <w:rPr>
          <w:rFonts w:hint="eastAsia" w:ascii="楷体" w:hAnsi="楷体" w:eastAsia="楷体"/>
          <w:b/>
          <w:color w:val="000000"/>
          <w:sz w:val="32"/>
          <w:szCs w:val="32"/>
        </w:rPr>
        <w:br w:type="page" w:clear="all"/>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883"/>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883"/>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                                     供应商（公章）：</w:t>
      </w:r>
      <w:r/>
    </w:p>
    <w:p>
      <w:pPr>
        <w:ind w:right="1032" w:firstLine="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                                     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lang w:val="en-US" w:eastAsia="zh-CN"/>
        </w:rPr>
        <w:t xml:space="preserve">或</w:t>
      </w: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884"/>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p>
    <w:p>
      <w:pPr>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（单位名称）</w:t>
      </w:r>
      <w:r>
        <w:rPr>
          <w:rFonts w:ascii="仿宋" w:hAnsi="仿宋" w:eastAsia="仿宋"/>
          <w:sz w:val="28"/>
          <w:szCs w:val="28"/>
        </w:rPr>
        <w:t xml:space="preserve">的</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（项目名称）</w:t>
      </w:r>
      <w:r>
        <w:rPr>
          <w:rFonts w:ascii="仿宋" w:hAnsi="仿宋" w:eastAsia="仿宋"/>
          <w:sz w:val="28"/>
          <w:szCs w:val="28"/>
        </w:rPr>
        <w:t xml:space="preserve">采购活动，工程的施工单位全部为符合政策要求的中小企业。相关企业（含联合体中的中小企业、签订分包意向协议的中小企业）的具体情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w:t>
      </w:r>
      <w:r>
        <w:rPr>
          <w:rFonts w:ascii="仿宋" w:hAnsi="仿宋" w:eastAsia="仿宋"/>
          <w:sz w:val="28"/>
          <w:szCs w:val="28"/>
          <w:u w:val="single"/>
        </w:rPr>
        <w:t xml:space="preserve"> </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（标的名称）</w:t>
      </w:r>
      <w:r>
        <w:rPr>
          <w:rFonts w:ascii="仿宋" w:hAnsi="仿宋" w:eastAsia="仿宋"/>
          <w:sz w:val="28"/>
          <w:szCs w:val="28"/>
        </w:rPr>
        <w:t xml:space="preserve">，属于</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（采购文件中明确的所属行业）</w:t>
      </w:r>
      <w:r>
        <w:rPr>
          <w:rFonts w:ascii="仿宋" w:hAnsi="仿宋" w:eastAsia="仿宋"/>
          <w:sz w:val="28"/>
          <w:szCs w:val="28"/>
        </w:rPr>
        <w:t xml:space="preserve">；承建（承接）企业为</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（企业名称）</w:t>
      </w:r>
      <w:r>
        <w:rPr>
          <w:rFonts w:ascii="仿宋" w:hAnsi="仿宋" w:eastAsia="仿宋"/>
          <w:sz w:val="28"/>
          <w:szCs w:val="28"/>
        </w:rPr>
        <w:t xml:space="preserve">，从业人员</w:t>
      </w:r>
      <w:r>
        <w:rPr>
          <w:rFonts w:ascii="仿宋" w:hAnsi="仿宋" w:eastAsia="仿宋"/>
          <w:sz w:val="28"/>
          <w:szCs w:val="28"/>
          <w:u w:val="single"/>
        </w:rPr>
        <w:t xml:space="preserve">    </w:t>
      </w:r>
      <w:r>
        <w:rPr>
          <w:rFonts w:ascii="仿宋" w:hAnsi="仿宋" w:eastAsia="仿宋"/>
          <w:sz w:val="28"/>
          <w:szCs w:val="28"/>
        </w:rPr>
        <w:t xml:space="preserve">人，营业收入为</w:t>
      </w:r>
      <w:r>
        <w:rPr>
          <w:rFonts w:ascii="仿宋" w:hAnsi="仿宋" w:eastAsia="仿宋"/>
          <w:sz w:val="28"/>
          <w:szCs w:val="28"/>
          <w:u w:val="single"/>
        </w:rPr>
        <w:t xml:space="preserve">       </w:t>
      </w:r>
      <w:r>
        <w:rPr>
          <w:rFonts w:ascii="仿宋" w:hAnsi="仿宋" w:eastAsia="仿宋"/>
          <w:sz w:val="28"/>
          <w:szCs w:val="28"/>
        </w:rPr>
        <w:t xml:space="preserve">万元，资产总额为</w:t>
      </w:r>
      <w:r>
        <w:rPr>
          <w:rFonts w:ascii="仿宋" w:hAnsi="仿宋" w:eastAsia="仿宋"/>
          <w:sz w:val="28"/>
          <w:szCs w:val="28"/>
          <w:u w:val="single"/>
        </w:rPr>
        <w:t xml:space="preserve">       </w:t>
      </w:r>
      <w:r>
        <w:rPr>
          <w:rFonts w:ascii="仿宋" w:hAnsi="仿宋" w:eastAsia="仿宋"/>
          <w:sz w:val="28"/>
          <w:szCs w:val="28"/>
        </w:rPr>
        <w:t xml:space="preserve">万元，属于</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（中型企业、小型企业、微型企业）</w:t>
      </w: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2.</w:t>
      </w:r>
      <w:r>
        <w:rPr>
          <w:rFonts w:ascii="仿宋" w:hAnsi="仿宋" w:eastAsia="仿宋"/>
          <w:sz w:val="28"/>
          <w:szCs w:val="28"/>
          <w:u w:val="single"/>
        </w:rPr>
        <w:t xml:space="preserve"> </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（标的名称）</w:t>
      </w:r>
      <w:r>
        <w:rPr>
          <w:rFonts w:ascii="仿宋" w:hAnsi="仿宋" w:eastAsia="仿宋"/>
          <w:sz w:val="28"/>
          <w:szCs w:val="28"/>
        </w:rPr>
        <w:t xml:space="preserve">，属于</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（采购文件中明确的所属行业）</w:t>
      </w:r>
      <w:r>
        <w:rPr>
          <w:rFonts w:ascii="仿宋" w:hAnsi="仿宋" w:eastAsia="仿宋"/>
          <w:sz w:val="28"/>
          <w:szCs w:val="28"/>
        </w:rPr>
        <w:t xml:space="preserve">； 承建（承接）企业为</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（企业名称）</w:t>
      </w:r>
      <w:r>
        <w:rPr>
          <w:rFonts w:ascii="仿宋" w:hAnsi="仿宋" w:eastAsia="仿宋"/>
          <w:sz w:val="28"/>
          <w:szCs w:val="28"/>
        </w:rPr>
        <w:t xml:space="preserve">，从业人员</w:t>
      </w:r>
      <w:r>
        <w:rPr>
          <w:rFonts w:ascii="仿宋" w:hAnsi="仿宋" w:eastAsia="仿宋"/>
          <w:sz w:val="28"/>
          <w:szCs w:val="28"/>
          <w:u w:val="single"/>
        </w:rPr>
        <w:t xml:space="preserve">    </w:t>
      </w:r>
      <w:r>
        <w:rPr>
          <w:rFonts w:ascii="仿宋" w:hAnsi="仿宋" w:eastAsia="仿宋"/>
          <w:sz w:val="28"/>
          <w:szCs w:val="28"/>
        </w:rPr>
        <w:t xml:space="preserve">人，营业收入为</w:t>
      </w:r>
      <w:r>
        <w:rPr>
          <w:rFonts w:ascii="仿宋" w:hAnsi="仿宋" w:eastAsia="仿宋"/>
          <w:sz w:val="28"/>
          <w:szCs w:val="28"/>
          <w:u w:val="single"/>
        </w:rPr>
        <w:t xml:space="preserve">       </w:t>
      </w:r>
      <w:r>
        <w:rPr>
          <w:rFonts w:ascii="仿宋" w:hAnsi="仿宋" w:eastAsia="仿宋"/>
          <w:sz w:val="28"/>
          <w:szCs w:val="28"/>
        </w:rPr>
        <w:t xml:space="preserve">万元，资产总额为</w:t>
      </w:r>
      <w:r>
        <w:rPr>
          <w:rFonts w:ascii="仿宋" w:hAnsi="仿宋" w:eastAsia="仿宋"/>
          <w:sz w:val="28"/>
          <w:szCs w:val="28"/>
          <w:u w:val="single"/>
        </w:rPr>
        <w:t xml:space="preserve">       </w:t>
      </w:r>
      <w:r>
        <w:rPr>
          <w:rFonts w:ascii="仿宋" w:hAnsi="仿宋" w:eastAsia="仿宋"/>
          <w:sz w:val="28"/>
          <w:szCs w:val="28"/>
        </w:rPr>
        <w:t xml:space="preserve">万元，属于</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（中型企业、小型企业、微型企业）</w:t>
      </w: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24" w:name="_bookmark2"/>
      <w:r/>
      <w:bookmarkEnd w:id="24"/>
      <w:r>
        <w:rPr>
          <w:rFonts w:ascii="仿宋" w:hAnsi="仿宋" w:eastAsia="仿宋"/>
          <w:sz w:val="28"/>
          <w:szCs w:val="28"/>
        </w:rPr>
        <w:t xml:space="preserve">                 </w:t>
      </w:r>
      <w:r>
        <w:rPr>
          <w:rFonts w:hint="eastAsia" w:ascii="仿宋" w:hAnsi="仿宋" w:eastAsia="仿宋"/>
          <w:sz w:val="28"/>
          <w:szCs w:val="28"/>
          <w:lang w:val="en-US" w:eastAsia="zh-CN"/>
        </w:rPr>
        <w:t xml:space="preserve">          </w:t>
      </w:r>
      <w:r>
        <w:rPr>
          <w:rFonts w:ascii="仿宋" w:hAnsi="仿宋" w:eastAsia="仿宋"/>
          <w:sz w:val="28"/>
          <w:szCs w:val="28"/>
        </w:rPr>
        <w:t xml:space="preserve"> 日 期：</w:t>
      </w:r>
      <w:r/>
    </w:p>
    <w:p>
      <w:pPr>
        <w:pStyle w:val="885"/>
        <w:ind w:firstLine="0"/>
        <w:rPr>
          <w:rFonts w:hint="eastAsia" w:eastAsia="宋体"/>
        </w:rPr>
      </w:pPr>
      <w:r>
        <w:rPr>
          <w:rFonts w:hint="eastAsia" w:eastAsia="宋体"/>
        </w:rPr>
      </w:r>
      <w:r/>
    </w:p>
    <w:p>
      <w:pPr>
        <w:pStyle w:val="885"/>
        <w:ind w:firstLine="0"/>
        <w:rPr>
          <w:rFonts w:hint="eastAsia" w:eastAsia="宋体"/>
        </w:rPr>
      </w:pPr>
      <w:r>
        <w:rPr>
          <w:rFonts w:hint="eastAsia" w:eastAsia="宋体"/>
        </w:rPr>
      </w:r>
      <w:r/>
    </w:p>
    <w:p>
      <w:pPr>
        <w:pStyle w:val="885"/>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lang w:val="en-US" w:eastAsia="zh-CN"/>
        </w:rPr>
        <w:t xml:space="preserve">  </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w:t>
      </w:r>
      <w:r>
        <w:rPr>
          <w:rFonts w:hint="eastAsia" w:ascii="仿宋" w:hAnsi="仿宋" w:eastAsia="仿宋"/>
          <w:sz w:val="28"/>
          <w:szCs w:val="28"/>
          <w:u w:val="single"/>
          <w:lang w:val="en-US" w:eastAsia="zh-CN"/>
        </w:rPr>
        <w:t xml:space="preserve">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lang w:eastAsia="zh-CN"/>
        </w:rPr>
        <w:t xml:space="preserve">兴化市戴南镇人民政府</w:t>
      </w:r>
      <w:r>
        <w:rPr>
          <w:rFonts w:hint="eastAsia" w:ascii="仿宋" w:hAnsi="仿宋" w:eastAsia="仿宋" w:cs="仿宋"/>
          <w:sz w:val="30"/>
          <w:szCs w:val="30"/>
        </w:rPr>
        <w:t xml:space="preserve">（发包人名称）：</w:t>
      </w:r>
      <w:r/>
    </w:p>
    <w:p>
      <w:pPr>
        <w:pStyle w:val="720"/>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戴南镇新宏大地块整体填土工程项目</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rPr>
          <w:rFonts w:hint="eastAsia" w:ascii="楷体" w:hAnsi="楷体" w:eastAsia="楷体"/>
          <w:b/>
          <w:color w:val="000000"/>
          <w:sz w:val="32"/>
          <w:szCs w:val="32"/>
        </w:rPr>
      </w:pPr>
      <w:r>
        <w:rPr>
          <w:rFonts w:hint="eastAsia" w:ascii="楷体" w:hAnsi="楷体" w:eastAsia="楷体"/>
          <w:b/>
          <w:color w:val="000000"/>
          <w:sz w:val="32"/>
          <w:szCs w:val="32"/>
        </w:rPr>
        <w:br w:type="page" w:clear="all"/>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p>
      <w:r/>
      <w:r/>
    </w:p>
    <w:sectPr>
      <w:headerReference w:type="default" r:id="rId9"/>
      <w:footerReference w:type="default" r:id="rId10"/>
      <w:footerReference w:type="even" r:id="rId11"/>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楷体_GB2312">
    <w:panose1 w:val="02010609060101010101"/>
  </w:font>
  <w:font w:name="方正小标宋_GBK">
    <w:panose1 w:val="020B0503020202020204"/>
  </w:font>
  <w:font w:name="方正小标宋简体">
    <w:panose1 w:val="020B0503020202020204"/>
  </w:font>
  <w:font w:name="Segoe UI Symbol">
    <w:panose1 w:val="020B0502040204020203"/>
  </w:font>
  <w:font w:name="仿宋">
    <w:panose1 w:val="02010609060101010101"/>
  </w:font>
  <w:font w:name="Courier New">
    <w:panose1 w:val="02070309020205020404"/>
  </w:font>
  <w:font w:name="微软雅黑">
    <w:panose1 w:val="020B0503020204020204"/>
  </w:font>
  <w:font w:name="Calibri">
    <w:panose1 w:val="020F0502020204030204"/>
  </w:font>
  <w:font w:name="方正仿宋_GB2312">
    <w:panose1 w:val="020B0503020202020204"/>
  </w:font>
  <w:font w:name="黑体">
    <w:panose1 w:val="02010609060101010101"/>
  </w:font>
  <w:font w:name="华文中宋">
    <w:panose1 w:val="02010600040101010101"/>
  </w:font>
  <w:font w:name="Verdana">
    <w:panose1 w:val="020B0604030504040204"/>
  </w:font>
  <w:font w:name="仿宋_GB2312">
    <w:panose1 w:val="02010609060101010101"/>
  </w:font>
  <w:font w:name="Cambria">
    <w:panose1 w:val="02040503050406030204"/>
  </w:font>
  <w:font w:name="楷体">
    <w:panose1 w:val="02010609060101010101"/>
  </w:font>
  <w:font w:name="文鼎小标宋">
    <w:panose1 w:val="020B0503020202020204"/>
  </w:font>
  <w:font w:name="Symbol">
    <w:panose1 w:val="05050102010706020507"/>
  </w:font>
  <w:font w:name="Century Schoolbook">
    <w:panose1 w:val="02040604050505020304"/>
  </w:font>
  <w:font w:name="方正黑体简体">
    <w:panose1 w:val="020B0503020202020204"/>
  </w:font>
  <w:font w:name="Wingdings">
    <w:panose1 w:val="05000000000000000000"/>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00"/>
      <w:rPr>
        <w:rFonts w:ascii="隶书" w:eastAsia="隶书"/>
      </w:rPr>
    </w:pPr>
    <w:r>
      <w:rPr>
        <w:rFonts w:ascii="楷体" w:hAnsi="楷体" w:eastAsia="楷体"/>
        <w:b/>
        <w:sz w:val="20"/>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-27305</wp:posOffset>
              </wp:positionV>
              <wp:extent cx="6240780"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0.0pt,-2.1pt" to="491.4pt,-2.1pt" fillcolor="#FFFFFF" strokecolor="#000000"/>
          </w:pict>
        </mc:Fallback>
      </mc:AlternateContent>
    </w:r>
    <w:r>
      <w:rPr>
        <w:rFonts w:hint="eastAsia" w:ascii="楷体" w:hAnsi="楷体" w:eastAsia="楷体"/>
        <w:b/>
      </w:rPr>
      <w:t xml:space="preserve">地址: 兴化市</w:t>
    </w:r>
    <w:r>
      <w:rPr>
        <w:rFonts w:hint="eastAsia" w:ascii="楷体" w:hAnsi="楷体" w:eastAsia="楷体"/>
        <w:b/>
        <w:lang w:val="en-US" w:eastAsia="zh-CN"/>
      </w:rPr>
      <w:t xml:space="preserve">英武丽都4号楼4楼</w:t>
    </w:r>
    <w:r>
      <w:rPr>
        <w:rFonts w:hint="eastAsia" w:ascii="楷体" w:hAnsi="楷体" w:eastAsia="楷体"/>
        <w:b/>
      </w:rPr>
      <w:t xml:space="preserve">            电话:0523-</w:t>
    </w:r>
    <w:r>
      <w:rPr>
        <w:rFonts w:ascii="楷体" w:hAnsi="楷体" w:eastAsia="楷体"/>
        <w:b/>
      </w:rPr>
      <w:t xml:space="preserve">83</w:t>
    </w:r>
    <w:r>
      <w:rPr>
        <w:rFonts w:hint="eastAsia" w:ascii="楷体" w:hAnsi="楷体" w:eastAsia="楷体"/>
        <w:b/>
        <w:lang w:val="en-US" w:eastAsia="zh-CN"/>
      </w:rPr>
      <w:t xml:space="preserve">388235</w:t>
    </w:r>
    <w:r>
      <w:rPr>
        <w:rFonts w:hint="eastAsia" w:ascii="楷体" w:hAnsi="楷体" w:eastAsia="楷体"/>
        <w:b/>
      </w:rPr>
      <w:t xml:space="preserve">  </w:t>
    </w:r>
    <w:r>
      <w:rPr>
        <w:rFonts w:hint="eastAsia" w:ascii="楷体" w:hAnsi="楷体" w:eastAsia="楷体"/>
        <w:b/>
        <w:lang w:val="en-US" w:eastAsia="zh-CN"/>
      </w:rPr>
      <w:t xml:space="preserve">   </w:t>
    </w:r>
    <w:r>
      <w:rPr>
        <w:rFonts w:hint="eastAsia" w:ascii="楷体" w:hAnsi="楷体" w:eastAsia="楷体"/>
        <w:b/>
      </w:rPr>
      <w:t xml:space="preserve">邮政编码:225700</w:t>
    </w:r>
    <w:r/>
  </w:p>
  <w:p>
    <w:pPr>
      <w:pStyle w:val="891"/>
      <w:jc w:val="center"/>
    </w:pPr>
    <w:r>
      <w:fldChar w:fldCharType="begin"/>
    </w:r>
    <w:r>
      <w:rPr>
        <w:rStyle w:val="724"/>
      </w:rPr>
      <w:instrText xml:space="preserve"> PAGE </w:instrText>
    </w:r>
    <w:r>
      <w:fldChar w:fldCharType="separate"/>
    </w:r>
    <w:r>
      <w:rPr>
        <w:rStyle w:val="724"/>
      </w:rPr>
      <w:t xml:space="preserve">40</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888"/>
      </w:rPr>
      <w:framePr w:wrap="around" w:vAnchor="text" w:hAnchor="margin" w:xAlign="center" w:y="1"/>
    </w:pPr>
    <w:r>
      <w:fldChar w:fldCharType="begin"/>
    </w:r>
    <w:r>
      <w:rPr>
        <w:rStyle w:val="888"/>
      </w:rPr>
      <w:instrText xml:space="preserve">PAGE  </w:instrText>
    </w:r>
    <w:r>
      <w:fldChar w:fldCharType="end"/>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ind w:firstLine="482"/>
      <w:jc w:val="left"/>
      <w:rPr>
        <w:rFonts w:eastAsia="隶书"/>
        <w:b/>
        <w:iCs/>
        <w:sz w:val="24"/>
      </w:rPr>
      <w:pBdr>
        <w:bottom w:val="single" w:color="auto" w:sz="6" w:space="0"/>
      </w:pBdr>
    </w:pPr>
    <w:r>
      <w:rPr>
        <w:rFonts w:hint="eastAsia" w:ascii="楷体" w:hAnsi="楷体" w:eastAsia="楷体"/>
        <w:b/>
        <w:sz w:val="24"/>
        <w:lang w:eastAsia="zh-CN"/>
      </w:rPr>
      <w:t xml:space="preserve">江苏嘉和项目管理有限公司</w:t>
    </w:r>
    <w:r>
      <w:rPr>
        <w:rFonts w:hint="eastAsia" w:ascii="楷体" w:hAnsi="楷体" w:eastAsia="楷体"/>
        <w:b/>
        <w:sz w:val="24"/>
        <w:lang w:val="en-US" w:eastAsia="zh-CN"/>
      </w:rPr>
      <w:t xml:space="preserve">    </w:t>
    </w:r>
    <w:r>
      <w:rPr>
        <w:rFonts w:hint="eastAsia" w:ascii="楷体" w:hAnsi="楷体" w:eastAsia="楷体"/>
        <w:b/>
        <w:sz w:val="24"/>
      </w:rPr>
      <w:t xml:space="preserve">  </w:t>
    </w:r>
    <w:r>
      <w:rPr>
        <w:rFonts w:hint="eastAsia" w:eastAsia="隶书"/>
      </w:rPr>
      <mc:AlternateContent>
        <mc:Choice Requires="wpg">
          <w:drawing>
            <wp:inline xmlns:wp="http://schemas.openxmlformats.org/drawingml/2006/wordprocessingDrawing" distT="0" distB="0" distL="0" distR="0">
              <wp:extent cx="376555" cy="370205"/>
              <wp:effectExtent l="0" t="0" r="4445" b="10795"/>
              <wp:docPr id="1" name="图片 1" descr="嘉和标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嘉和标 拷贝"/>
                      <pic:cNvPicPr>
                        <a:picLocks noChangeAspect="1"/>
                      </pic:cNvPicPr>
                      <pic:nvPr/>
                    </pic:nvPicPr>
                    <pic:blipFill>
                      <a:blip r:embed="rId1"/>
                      <a:stretch/>
                    </pic:blipFill>
                    <pic:spPr bwMode="auto">
                      <a:xfrm>
                        <a:off x="0" y="0"/>
                        <a:ext cx="376555" cy="370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9.6pt;height:29.1pt;mso-wrap-distance-left:0.0pt;mso-wrap-distance-top:0.0pt;mso-wrap-distance-right:0.0pt;mso-wrap-distance-bottom:0.0pt;" stroked="f">
              <v:path textboxrect="0,0,0,0"/>
              <v:imagedata r:id="rId1" o:title=""/>
            </v:shape>
          </w:pict>
        </mc:Fallback>
      </mc:AlternateContent>
    </w:r>
    <w:r>
      <w:rPr>
        <w:rFonts w:hint="eastAsia" w:ascii="楷体" w:hAnsi="楷体" w:eastAsia="楷体"/>
        <w:b/>
        <w:sz w:val="24"/>
      </w:rPr>
      <w:t xml:space="preserve"> </w:t>
    </w:r>
    <w:r>
      <w:rPr>
        <w:rFonts w:hint="eastAsia" w:ascii="楷体" w:hAnsi="楷体" w:eastAsia="楷体"/>
        <w:b/>
        <w:sz w:val="24"/>
        <w:lang w:val="en-US" w:eastAsia="zh-CN"/>
      </w:rPr>
      <w:t xml:space="preserve"> </w:t>
    </w:r>
    <w:r>
      <w:rPr>
        <w:rFonts w:hint="eastAsia" w:ascii="楷体" w:hAnsi="楷体" w:eastAsia="楷体"/>
        <w:b/>
        <w:sz w:val="24"/>
      </w:rPr>
      <w:t xml:space="preserve"> </w:t>
    </w:r>
    <w:r>
      <w:rPr>
        <w:rFonts w:hint="eastAsia" w:ascii="楷体" w:hAnsi="楷体" w:eastAsia="楷体"/>
        <w:b/>
        <w:sz w:val="24"/>
        <w:lang w:val="en-US" w:eastAsia="zh-CN"/>
      </w:rPr>
      <w:t xml:space="preserve"> 网</w:t>
    </w:r>
    <w:r>
      <w:rPr>
        <w:rFonts w:hint="eastAsia" w:ascii="楷体" w:hAnsi="楷体" w:eastAsia="楷体"/>
        <w:b/>
        <w:sz w:val="24"/>
      </w:rPr>
      <w:t xml:space="preserve">址:</w:t>
    </w:r>
    <w:r>
      <w:rPr>
        <w:rFonts w:ascii="楷体" w:hAnsi="楷体" w:eastAsia="楷体"/>
        <w:b/>
        <w:sz w:val="24"/>
      </w:rPr>
      <w:t xml:space="preserve"> </w:t>
    </w:r>
    <w:r>
      <w:rPr>
        <w:rFonts w:hint="eastAsia" w:ascii="楷体" w:hAnsi="楷体" w:eastAsia="楷体"/>
        <w:b/>
        <w:sz w:val="24"/>
      </w:rPr>
      <w:t xml:space="preserve">http://www.ccgp-jiangsu.gov.cn</w:t>
    </w:r>
    <w:r/>
  </w:p>
  <w:p>
    <w:pPr>
      <w:pStyle w:val="7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link w:val="8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2">
    <w:name w:val="Heading 1"/>
    <w:basedOn w:val="691"/>
    <w:next w:val="691"/>
    <w:link w:val="728"/>
    <w:uiPriority w:val="9"/>
    <w:qFormat/>
    <w:pPr>
      <w:keepLines/>
      <w:keepNext/>
      <w:spacing w:before="480" w:after="200"/>
      <w:outlineLvl w:val="0"/>
    </w:pPr>
    <w:rPr>
      <w:rFonts w:ascii="Arial" w:hAnsi="Arial" w:eastAsia="Arial" w:cs="Arial"/>
      <w:sz w:val="40"/>
      <w:szCs w:val="40"/>
    </w:rPr>
  </w:style>
  <w:style w:type="paragraph" w:styleId="693">
    <w:name w:val="Heading 2"/>
    <w:basedOn w:val="691"/>
    <w:next w:val="691"/>
    <w:link w:val="729"/>
    <w:uiPriority w:val="9"/>
    <w:unhideWhenUsed/>
    <w:qFormat/>
    <w:pPr>
      <w:keepLines/>
      <w:keepNext/>
      <w:spacing w:before="360" w:after="200"/>
      <w:outlineLvl w:val="1"/>
    </w:pPr>
    <w:rPr>
      <w:rFonts w:ascii="Arial" w:hAnsi="Arial" w:eastAsia="Arial" w:cs="Arial"/>
      <w:sz w:val="34"/>
    </w:rPr>
  </w:style>
  <w:style w:type="paragraph" w:styleId="694">
    <w:name w:val="Heading 3"/>
    <w:basedOn w:val="691"/>
    <w:next w:val="691"/>
    <w:link w:val="730"/>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691"/>
    <w:next w:val="691"/>
    <w:link w:val="731"/>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691"/>
    <w:next w:val="691"/>
    <w:link w:val="732"/>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691"/>
    <w:next w:val="691"/>
    <w:link w:val="733"/>
    <w:uiPriority w:val="9"/>
    <w:unhideWhenUsed/>
    <w:qFormat/>
    <w:pPr>
      <w:keepLines/>
      <w:keepNext/>
      <w:spacing w:before="320" w:after="200"/>
      <w:outlineLvl w:val="5"/>
    </w:pPr>
    <w:rPr>
      <w:rFonts w:ascii="Arial" w:hAnsi="Arial" w:eastAsia="Arial" w:cs="Arial"/>
      <w:b/>
      <w:bCs/>
      <w:sz w:val="22"/>
      <w:szCs w:val="22"/>
    </w:rPr>
  </w:style>
  <w:style w:type="paragraph" w:styleId="698">
    <w:name w:val="Heading 7"/>
    <w:basedOn w:val="691"/>
    <w:next w:val="691"/>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691"/>
    <w:next w:val="691"/>
    <w:link w:val="735"/>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691"/>
    <w:next w:val="691"/>
    <w:link w:val="736"/>
    <w:uiPriority w:val="9"/>
    <w:unhideWhenUsed/>
    <w:qFormat/>
    <w:pPr>
      <w:keepLines/>
      <w:keepNext/>
      <w:spacing w:before="320" w:after="200"/>
      <w:outlineLvl w:val="8"/>
    </w:pPr>
    <w:rPr>
      <w:rFonts w:ascii="Arial" w:hAnsi="Arial" w:eastAsia="Arial" w:cs="Arial"/>
      <w:i/>
      <w:iCs/>
      <w:sz w:val="21"/>
      <w:szCs w:val="21"/>
    </w:rPr>
  </w:style>
  <w:style w:type="character" w:styleId="701" w:default="1">
    <w:name w:val="Default Paragraph Font"/>
    <w:uiPriority w:val="0"/>
    <w:semiHidden/>
    <w:qFormat/>
  </w:style>
  <w:style w:type="table" w:styleId="702" w:default="1">
    <w:name w:val="Normal Table"/>
    <w:uiPriority w:val="0"/>
    <w:semiHidden/>
    <w:qFormat/>
    <w:tblPr>
      <w:tblCellMar>
        <w:left w:w="108" w:type="dxa"/>
        <w:top w:w="0" w:type="dxa"/>
        <w:right w:w="108" w:type="dxa"/>
        <w:bottom w:w="0" w:type="dxa"/>
      </w:tblCellMar>
    </w:tblPr>
  </w:style>
  <w:style w:type="paragraph" w:styleId="703">
    <w:name w:val="toc 7"/>
    <w:basedOn w:val="691"/>
    <w:next w:val="691"/>
    <w:uiPriority w:val="39"/>
    <w:unhideWhenUsed/>
    <w:qFormat/>
    <w:pPr>
      <w:ind w:left="1701" w:right="0" w:firstLine="0"/>
      <w:spacing w:after="57"/>
    </w:pPr>
  </w:style>
  <w:style w:type="paragraph" w:styleId="704">
    <w:name w:val="Note Heading"/>
    <w:basedOn w:val="691"/>
    <w:next w:val="691"/>
    <w:uiPriority w:val="99"/>
    <w:semiHidden/>
    <w:unhideWhenUsed/>
    <w:qFormat/>
    <w:pPr>
      <w:jc w:val="center"/>
    </w:pPr>
  </w:style>
  <w:style w:type="paragraph" w:styleId="705">
    <w:name w:val="Caption"/>
    <w:basedOn w:val="691"/>
    <w:next w:val="69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6">
    <w:name w:val="toc 5"/>
    <w:basedOn w:val="691"/>
    <w:next w:val="691"/>
    <w:uiPriority w:val="39"/>
    <w:unhideWhenUsed/>
    <w:qFormat/>
    <w:pPr>
      <w:ind w:left="1134" w:right="0" w:firstLine="0"/>
      <w:spacing w:after="57"/>
    </w:pPr>
  </w:style>
  <w:style w:type="paragraph" w:styleId="707">
    <w:name w:val="toc 3"/>
    <w:basedOn w:val="691"/>
    <w:next w:val="691"/>
    <w:uiPriority w:val="39"/>
    <w:unhideWhenUsed/>
    <w:qFormat/>
    <w:pPr>
      <w:ind w:left="567" w:right="0" w:firstLine="0"/>
      <w:spacing w:after="57"/>
    </w:pPr>
  </w:style>
  <w:style w:type="paragraph" w:styleId="708">
    <w:name w:val="toc 8"/>
    <w:basedOn w:val="691"/>
    <w:next w:val="691"/>
    <w:uiPriority w:val="39"/>
    <w:unhideWhenUsed/>
    <w:qFormat/>
    <w:pPr>
      <w:ind w:left="1984" w:right="0" w:firstLine="0"/>
      <w:spacing w:after="57"/>
    </w:pPr>
  </w:style>
  <w:style w:type="paragraph" w:styleId="709">
    <w:name w:val="endnote text"/>
    <w:basedOn w:val="691"/>
    <w:link w:val="874"/>
    <w:uiPriority w:val="99"/>
    <w:semiHidden/>
    <w:unhideWhenUsed/>
    <w:qFormat/>
    <w:pPr>
      <w:spacing w:after="0" w:line="240" w:lineRule="auto"/>
    </w:pPr>
    <w:rPr>
      <w:sz w:val="20"/>
    </w:rPr>
  </w:style>
  <w:style w:type="paragraph" w:styleId="710">
    <w:name w:val="Footer"/>
    <w:basedOn w:val="691"/>
    <w:uiPriority w:val="0"/>
    <w:qFormat/>
    <w:pPr>
      <w:jc w:val="left"/>
      <w:tabs>
        <w:tab w:val="center" w:pos="4153" w:leader="none"/>
        <w:tab w:val="right" w:pos="8306" w:leader="none"/>
      </w:tabs>
    </w:pPr>
    <w:rPr>
      <w:sz w:val="18"/>
    </w:rPr>
  </w:style>
  <w:style w:type="paragraph" w:styleId="711">
    <w:name w:val="Header"/>
    <w:basedOn w:val="69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12">
    <w:name w:val="toc 1"/>
    <w:basedOn w:val="691"/>
    <w:next w:val="691"/>
    <w:uiPriority w:val="39"/>
    <w:unhideWhenUsed/>
    <w:qFormat/>
    <w:pPr>
      <w:ind w:left="0" w:right="0" w:firstLine="0"/>
      <w:spacing w:after="57"/>
    </w:pPr>
  </w:style>
  <w:style w:type="paragraph" w:styleId="713">
    <w:name w:val="toc 4"/>
    <w:basedOn w:val="691"/>
    <w:next w:val="691"/>
    <w:uiPriority w:val="39"/>
    <w:unhideWhenUsed/>
    <w:qFormat/>
    <w:pPr>
      <w:ind w:left="850" w:right="0" w:firstLine="0"/>
      <w:spacing w:after="57"/>
    </w:pPr>
  </w:style>
  <w:style w:type="paragraph" w:styleId="714">
    <w:name w:val="Subtitle"/>
    <w:basedOn w:val="691"/>
    <w:next w:val="691"/>
    <w:link w:val="740"/>
    <w:uiPriority w:val="11"/>
    <w:qFormat/>
    <w:pPr>
      <w:spacing w:before="200" w:after="200"/>
    </w:pPr>
    <w:rPr>
      <w:sz w:val="24"/>
      <w:szCs w:val="24"/>
    </w:rPr>
  </w:style>
  <w:style w:type="paragraph" w:styleId="715">
    <w:name w:val="footnote text"/>
    <w:basedOn w:val="691"/>
    <w:link w:val="873"/>
    <w:uiPriority w:val="99"/>
    <w:semiHidden/>
    <w:unhideWhenUsed/>
    <w:qFormat/>
    <w:pPr>
      <w:spacing w:after="40" w:line="240" w:lineRule="auto"/>
    </w:pPr>
    <w:rPr>
      <w:sz w:val="18"/>
    </w:rPr>
  </w:style>
  <w:style w:type="paragraph" w:styleId="716">
    <w:name w:val="toc 6"/>
    <w:basedOn w:val="691"/>
    <w:next w:val="691"/>
    <w:uiPriority w:val="39"/>
    <w:unhideWhenUsed/>
    <w:qFormat/>
    <w:pPr>
      <w:ind w:left="1417" w:right="0" w:firstLine="0"/>
      <w:spacing w:after="57"/>
    </w:pPr>
  </w:style>
  <w:style w:type="paragraph" w:styleId="717">
    <w:name w:val="table of figures"/>
    <w:basedOn w:val="691"/>
    <w:next w:val="691"/>
    <w:uiPriority w:val="99"/>
    <w:unhideWhenUsed/>
    <w:qFormat/>
    <w:pPr>
      <w:spacing w:after="0" w:afterAutospacing="0"/>
    </w:pPr>
  </w:style>
  <w:style w:type="paragraph" w:styleId="718">
    <w:name w:val="toc 2"/>
    <w:basedOn w:val="691"/>
    <w:next w:val="691"/>
    <w:uiPriority w:val="39"/>
    <w:unhideWhenUsed/>
    <w:qFormat/>
    <w:pPr>
      <w:ind w:left="283" w:right="0" w:firstLine="0"/>
      <w:spacing w:after="57"/>
    </w:pPr>
  </w:style>
  <w:style w:type="paragraph" w:styleId="719">
    <w:name w:val="toc 9"/>
    <w:basedOn w:val="691"/>
    <w:next w:val="691"/>
    <w:uiPriority w:val="39"/>
    <w:unhideWhenUsed/>
    <w:qFormat/>
    <w:pPr>
      <w:ind w:left="2268" w:right="0" w:firstLine="0"/>
      <w:spacing w:after="57"/>
    </w:pPr>
  </w:style>
  <w:style w:type="paragraph" w:styleId="720">
    <w:name w:val="Normal (Web)"/>
    <w:basedOn w:val="691"/>
    <w:uiPriority w:val="0"/>
    <w:qFormat/>
    <w:pPr>
      <w:jc w:val="left"/>
      <w:spacing w:before="100" w:beforeAutospacing="1" w:after="100" w:afterAutospacing="1"/>
      <w:widowControl/>
    </w:pPr>
    <w:rPr>
      <w:rFonts w:ascii="宋体" w:hAnsi="宋体"/>
      <w:sz w:val="24"/>
    </w:rPr>
  </w:style>
  <w:style w:type="paragraph" w:styleId="721">
    <w:name w:val="Title"/>
    <w:basedOn w:val="691"/>
    <w:next w:val="691"/>
    <w:link w:val="739"/>
    <w:uiPriority w:val="10"/>
    <w:qFormat/>
    <w:pPr>
      <w:contextualSpacing/>
      <w:spacing w:before="300" w:after="200"/>
    </w:pPr>
    <w:rPr>
      <w:sz w:val="48"/>
      <w:szCs w:val="48"/>
    </w:rPr>
  </w:style>
  <w:style w:type="table" w:styleId="722">
    <w:name w:val="Table Grid"/>
    <w:basedOn w:val="70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basedOn w:val="701"/>
    <w:uiPriority w:val="99"/>
    <w:semiHidden/>
    <w:unhideWhenUsed/>
    <w:qFormat/>
    <w:rPr>
      <w:vertAlign w:val="superscript"/>
    </w:rPr>
  </w:style>
  <w:style w:type="character" w:styleId="724">
    <w:name w:val="page number"/>
    <w:basedOn w:val="701"/>
    <w:uiPriority w:val="0"/>
    <w:qFormat/>
  </w:style>
  <w:style w:type="character" w:styleId="725">
    <w:name w:val="FollowedHyperlink"/>
    <w:basedOn w:val="701"/>
    <w:uiPriority w:val="0"/>
    <w:qFormat/>
    <w:rPr>
      <w:color w:val="333333"/>
      <w:u w:val="none"/>
    </w:rPr>
  </w:style>
  <w:style w:type="character" w:styleId="726">
    <w:name w:val="Hyperlink"/>
    <w:basedOn w:val="701"/>
    <w:uiPriority w:val="0"/>
    <w:qFormat/>
    <w:rPr>
      <w:color w:val="333333"/>
      <w:u w:val="none"/>
    </w:rPr>
  </w:style>
  <w:style w:type="character" w:styleId="727">
    <w:name w:val="footnote reference"/>
    <w:basedOn w:val="701"/>
    <w:uiPriority w:val="99"/>
    <w:unhideWhenUsed/>
    <w:qFormat/>
    <w:rPr>
      <w:vertAlign w:val="superscript"/>
    </w:rPr>
  </w:style>
  <w:style w:type="character" w:styleId="728" w:customStyle="1">
    <w:name w:val="Heading 1 Char"/>
    <w:basedOn w:val="701"/>
    <w:link w:val="692"/>
    <w:uiPriority w:val="9"/>
    <w:qFormat/>
    <w:rPr>
      <w:rFonts w:ascii="Arial" w:hAnsi="Arial" w:eastAsia="Arial" w:cs="Arial"/>
      <w:sz w:val="40"/>
      <w:szCs w:val="40"/>
    </w:rPr>
  </w:style>
  <w:style w:type="character" w:styleId="729" w:customStyle="1">
    <w:name w:val="Heading 2 Char"/>
    <w:basedOn w:val="701"/>
    <w:link w:val="693"/>
    <w:uiPriority w:val="9"/>
    <w:qFormat/>
    <w:rPr>
      <w:rFonts w:ascii="Arial" w:hAnsi="Arial" w:eastAsia="Arial" w:cs="Arial"/>
      <w:sz w:val="34"/>
    </w:rPr>
  </w:style>
  <w:style w:type="character" w:styleId="730" w:customStyle="1">
    <w:name w:val="Heading 3 Char"/>
    <w:basedOn w:val="701"/>
    <w:link w:val="694"/>
    <w:uiPriority w:val="9"/>
    <w:qFormat/>
    <w:rPr>
      <w:rFonts w:ascii="Arial" w:hAnsi="Arial" w:eastAsia="Arial" w:cs="Arial"/>
      <w:sz w:val="30"/>
      <w:szCs w:val="30"/>
    </w:rPr>
  </w:style>
  <w:style w:type="character" w:styleId="731" w:customStyle="1">
    <w:name w:val="Heading 4 Char"/>
    <w:basedOn w:val="701"/>
    <w:link w:val="695"/>
    <w:uiPriority w:val="9"/>
    <w:qFormat/>
    <w:rPr>
      <w:rFonts w:ascii="Arial" w:hAnsi="Arial" w:eastAsia="Arial" w:cs="Arial"/>
      <w:b/>
      <w:bCs/>
      <w:sz w:val="26"/>
      <w:szCs w:val="26"/>
    </w:rPr>
  </w:style>
  <w:style w:type="character" w:styleId="732" w:customStyle="1">
    <w:name w:val="Heading 5 Char"/>
    <w:basedOn w:val="701"/>
    <w:link w:val="696"/>
    <w:uiPriority w:val="9"/>
    <w:qFormat/>
    <w:rPr>
      <w:rFonts w:ascii="Arial" w:hAnsi="Arial" w:eastAsia="Arial" w:cs="Arial"/>
      <w:b/>
      <w:bCs/>
      <w:sz w:val="24"/>
      <w:szCs w:val="24"/>
    </w:rPr>
  </w:style>
  <w:style w:type="character" w:styleId="733" w:customStyle="1">
    <w:name w:val="Heading 6 Char"/>
    <w:basedOn w:val="701"/>
    <w:link w:val="697"/>
    <w:uiPriority w:val="9"/>
    <w:qFormat/>
    <w:rPr>
      <w:rFonts w:ascii="Arial" w:hAnsi="Arial" w:eastAsia="Arial" w:cs="Arial"/>
      <w:b/>
      <w:bCs/>
      <w:sz w:val="22"/>
      <w:szCs w:val="22"/>
    </w:rPr>
  </w:style>
  <w:style w:type="character" w:styleId="734" w:customStyle="1">
    <w:name w:val="Heading 7 Char"/>
    <w:basedOn w:val="701"/>
    <w:link w:val="698"/>
    <w:uiPriority w:val="9"/>
    <w:qFormat/>
    <w:rPr>
      <w:rFonts w:ascii="Arial" w:hAnsi="Arial" w:eastAsia="Arial" w:cs="Arial"/>
      <w:b/>
      <w:bCs/>
      <w:i/>
      <w:iCs/>
      <w:sz w:val="22"/>
      <w:szCs w:val="22"/>
    </w:rPr>
  </w:style>
  <w:style w:type="character" w:styleId="735" w:customStyle="1">
    <w:name w:val="Heading 8 Char"/>
    <w:basedOn w:val="701"/>
    <w:link w:val="699"/>
    <w:uiPriority w:val="9"/>
    <w:qFormat/>
    <w:rPr>
      <w:rFonts w:ascii="Arial" w:hAnsi="Arial" w:eastAsia="Arial" w:cs="Arial"/>
      <w:i/>
      <w:iCs/>
      <w:sz w:val="22"/>
      <w:szCs w:val="22"/>
    </w:rPr>
  </w:style>
  <w:style w:type="character" w:styleId="736" w:customStyle="1">
    <w:name w:val="Heading 9 Char"/>
    <w:basedOn w:val="701"/>
    <w:link w:val="700"/>
    <w:uiPriority w:val="9"/>
    <w:qFormat/>
    <w:rPr>
      <w:rFonts w:ascii="Arial" w:hAnsi="Arial" w:eastAsia="Arial" w:cs="Arial"/>
      <w:i/>
      <w:iCs/>
      <w:sz w:val="21"/>
      <w:szCs w:val="21"/>
    </w:rPr>
  </w:style>
  <w:style w:type="paragraph" w:styleId="737">
    <w:name w:val="List Paragraph"/>
    <w:basedOn w:val="691"/>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character" w:styleId="739" w:customStyle="1">
    <w:name w:val="Title Char"/>
    <w:basedOn w:val="701"/>
    <w:link w:val="721"/>
    <w:uiPriority w:val="10"/>
    <w:qFormat/>
    <w:rPr>
      <w:sz w:val="48"/>
      <w:szCs w:val="48"/>
    </w:rPr>
  </w:style>
  <w:style w:type="character" w:styleId="740" w:customStyle="1">
    <w:name w:val="Subtitle Char"/>
    <w:basedOn w:val="701"/>
    <w:link w:val="714"/>
    <w:uiPriority w:val="11"/>
    <w:qFormat/>
    <w:rPr>
      <w:sz w:val="24"/>
      <w:szCs w:val="24"/>
    </w:rPr>
  </w:style>
  <w:style w:type="paragraph" w:styleId="741">
    <w:name w:val="Quote"/>
    <w:basedOn w:val="691"/>
    <w:next w:val="691"/>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91"/>
    <w:next w:val="691"/>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basedOn w:val="701"/>
    <w:uiPriority w:val="99"/>
    <w:qFormat/>
  </w:style>
  <w:style w:type="character" w:styleId="746" w:customStyle="1">
    <w:name w:val="Footer Char"/>
    <w:basedOn w:val="701"/>
    <w:uiPriority w:val="99"/>
    <w:qFormat/>
  </w:style>
  <w:style w:type="character" w:styleId="747" w:customStyle="1">
    <w:name w:val="Caption Char"/>
    <w:uiPriority w:val="99"/>
    <w:qFormat/>
  </w:style>
  <w:style w:type="table" w:styleId="748" w:customStyle="1">
    <w:name w:val="Table Grid Light"/>
    <w:basedOn w:val="7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basedOn w:val="7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70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70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basedOn w:val="70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basedOn w:val="70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basedOn w:val="70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basedOn w:val="70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basedOn w:val="70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basedOn w:val="70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7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basedOn w:val="70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basedOn w:val="70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basedOn w:val="70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basedOn w:val="70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basedOn w:val="70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7" w:customStyle="1">
    <w:name w:val="Grid Table 2 - Accent 6"/>
    <w:basedOn w:val="70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8" w:customStyle="1">
    <w:name w:val="Grid Table 3"/>
    <w:basedOn w:val="7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basedOn w:val="70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basedOn w:val="70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basedOn w:val="70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basedOn w:val="70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basedOn w:val="70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basedOn w:val="70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70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basedOn w:val="70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7" w:customStyle="1">
    <w:name w:val="Grid Table 4 - Accent 2"/>
    <w:basedOn w:val="70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8" w:customStyle="1">
    <w:name w:val="Grid Table 4 - Accent 3"/>
    <w:basedOn w:val="70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9" w:customStyle="1">
    <w:name w:val="Grid Table 4 - Accent 4"/>
    <w:basedOn w:val="70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0" w:customStyle="1">
    <w:name w:val="Grid Table 4 - Accent 5"/>
    <w:basedOn w:val="70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1" w:customStyle="1">
    <w:name w:val="Grid Table 4 - Accent 6"/>
    <w:basedOn w:val="70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2" w:customStyle="1">
    <w:name w:val="Grid Table 5 Dark"/>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4" w:customStyle="1">
    <w:name w:val="Grid Table 5 Dark - Accent 2"/>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5" w:customStyle="1">
    <w:name w:val="Grid Table 5 Dark - Accent 3"/>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6" w:customStyle="1">
    <w:name w:val="Grid Table 5 Dark- Accent 4"/>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7" w:customStyle="1">
    <w:name w:val="Grid Table 5 Dark - Accent 5"/>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8" w:customStyle="1">
    <w:name w:val="Grid Table 5 Dark - Accent 6"/>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9" w:customStyle="1">
    <w:name w:val="Grid Table 6 Colorful"/>
    <w:basedOn w:val="70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basedOn w:val="70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1" w:customStyle="1">
    <w:name w:val="Grid Table 6 Colorful - Accent 2"/>
    <w:basedOn w:val="70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2" w:customStyle="1">
    <w:name w:val="Grid Table 6 Colorful - Accent 3"/>
    <w:basedOn w:val="70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3" w:customStyle="1">
    <w:name w:val="Grid Table 6 Colorful - Accent 4"/>
    <w:basedOn w:val="70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4" w:customStyle="1">
    <w:name w:val="Grid Table 6 Colorful - Accent 5"/>
    <w:basedOn w:val="70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5" w:customStyle="1">
    <w:name w:val="Grid Table 6 Colorful - Accent 6"/>
    <w:basedOn w:val="70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6" w:customStyle="1">
    <w:name w:val="Grid Table 7 Colorful"/>
    <w:basedOn w:val="70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basedOn w:val="70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basedOn w:val="70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basedOn w:val="70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basedOn w:val="70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basedOn w:val="70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basedOn w:val="70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basedOn w:val="70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basedOn w:val="70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5" w:customStyle="1">
    <w:name w:val="List Table 1 Light - Accent 2"/>
    <w:basedOn w:val="70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6" w:customStyle="1">
    <w:name w:val="List Table 1 Light - Accent 3"/>
    <w:basedOn w:val="70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7" w:customStyle="1">
    <w:name w:val="List Table 1 Light - Accent 4"/>
    <w:basedOn w:val="70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basedOn w:val="70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9" w:customStyle="1">
    <w:name w:val="List Table 1 Light - Accent 6"/>
    <w:basedOn w:val="70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0" w:customStyle="1">
    <w:name w:val="List Table 2"/>
    <w:basedOn w:val="70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basedOn w:val="70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2" w:customStyle="1">
    <w:name w:val="List Table 2 - Accent 2"/>
    <w:basedOn w:val="70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3" w:customStyle="1">
    <w:name w:val="List Table 2 - Accent 3"/>
    <w:basedOn w:val="70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4" w:customStyle="1">
    <w:name w:val="List Table 2 - Accent 4"/>
    <w:basedOn w:val="70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5" w:customStyle="1">
    <w:name w:val="List Table 2 - Accent 5"/>
    <w:basedOn w:val="70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6" w:customStyle="1">
    <w:name w:val="List Table 2 - Accent 6"/>
    <w:basedOn w:val="70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7" w:customStyle="1">
    <w:name w:val="List Table 3"/>
    <w:basedOn w:val="7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basedOn w:val="70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9" w:customStyle="1">
    <w:name w:val="List Table 3 - Accent 2"/>
    <w:basedOn w:val="70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0" w:customStyle="1">
    <w:name w:val="List Table 3 - Accent 3"/>
    <w:basedOn w:val="70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1" w:customStyle="1">
    <w:name w:val="List Table 3 - Accent 4"/>
    <w:basedOn w:val="70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2" w:customStyle="1">
    <w:name w:val="List Table 3 - Accent 5"/>
    <w:basedOn w:val="70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3" w:customStyle="1">
    <w:name w:val="List Table 3 - Accent 6"/>
    <w:basedOn w:val="70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4" w:customStyle="1">
    <w:name w:val="List Table 4"/>
    <w:basedOn w:val="7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basedOn w:val="70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6" w:customStyle="1">
    <w:name w:val="List Table 4 - Accent 2"/>
    <w:basedOn w:val="70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7" w:customStyle="1">
    <w:name w:val="List Table 4 - Accent 3"/>
    <w:basedOn w:val="70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8" w:customStyle="1">
    <w:name w:val="List Table 4 - Accent 4"/>
    <w:basedOn w:val="70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9" w:customStyle="1">
    <w:name w:val="List Table 4 - Accent 5"/>
    <w:basedOn w:val="70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0" w:customStyle="1">
    <w:name w:val="List Table 4 - Accent 6"/>
    <w:basedOn w:val="70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1" w:customStyle="1">
    <w:name w:val="List Table 5 Dark"/>
    <w:basedOn w:val="70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basedOn w:val="70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basedOn w:val="70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basedOn w:val="70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basedOn w:val="70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basedOn w:val="70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basedOn w:val="70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basedOn w:val="70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basedOn w:val="70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0" w:customStyle="1">
    <w:name w:val="List Table 6 Colorful - Accent 2"/>
    <w:basedOn w:val="70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1" w:customStyle="1">
    <w:name w:val="List Table 6 Colorful - Accent 3"/>
    <w:basedOn w:val="70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2" w:customStyle="1">
    <w:name w:val="List Table 6 Colorful - Accent 4"/>
    <w:basedOn w:val="70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3" w:customStyle="1">
    <w:name w:val="List Table 6 Colorful - Accent 5"/>
    <w:basedOn w:val="70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4" w:customStyle="1">
    <w:name w:val="List Table 6 Colorful - Accent 6"/>
    <w:basedOn w:val="70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5" w:customStyle="1">
    <w:name w:val="List Table 7 Colorful"/>
    <w:basedOn w:val="70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basedOn w:val="70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basedOn w:val="70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basedOn w:val="70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basedOn w:val="70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basedOn w:val="70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basedOn w:val="70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2" w:customStyle="1">
    <w:name w:val="Lined - Accent"/>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4" w:customStyle="1">
    <w:name w:val="Lined - Accent 2"/>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5" w:customStyle="1">
    <w:name w:val="Lined - Accent 3"/>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6" w:customStyle="1">
    <w:name w:val="Lined - Accent 4"/>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7" w:customStyle="1">
    <w:name w:val="Lined - Accent 5"/>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8" w:customStyle="1">
    <w:name w:val="Lined - Accent 6"/>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9" w:customStyle="1">
    <w:name w:val="Bordered &amp; Lined - Accent"/>
    <w:basedOn w:val="70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basedOn w:val="70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1" w:customStyle="1">
    <w:name w:val="Bordered &amp; Lined - Accent 2"/>
    <w:basedOn w:val="70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2" w:customStyle="1">
    <w:name w:val="Bordered &amp; Lined - Accent 3"/>
    <w:basedOn w:val="70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3" w:customStyle="1">
    <w:name w:val="Bordered &amp; Lined - Accent 4"/>
    <w:basedOn w:val="70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4" w:customStyle="1">
    <w:name w:val="Bordered &amp; Lined - Accent 5"/>
    <w:basedOn w:val="70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5" w:customStyle="1">
    <w:name w:val="Bordered &amp; Lined - Accent 6"/>
    <w:basedOn w:val="70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6" w:customStyle="1">
    <w:name w:val="Bordered"/>
    <w:basedOn w:val="70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basedOn w:val="70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8" w:customStyle="1">
    <w:name w:val="Bordered - Accent 2"/>
    <w:basedOn w:val="70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9" w:customStyle="1">
    <w:name w:val="Bordered - Accent 3"/>
    <w:basedOn w:val="70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0" w:customStyle="1">
    <w:name w:val="Bordered - Accent 4"/>
    <w:basedOn w:val="70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1" w:customStyle="1">
    <w:name w:val="Bordered - Accent 5"/>
    <w:basedOn w:val="70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2" w:customStyle="1">
    <w:name w:val="Bordered - Accent 6"/>
    <w:basedOn w:val="70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3" w:customStyle="1">
    <w:name w:val="Footnote Text Char"/>
    <w:link w:val="715"/>
    <w:uiPriority w:val="99"/>
    <w:qFormat/>
    <w:rPr>
      <w:sz w:val="18"/>
    </w:rPr>
  </w:style>
  <w:style w:type="character" w:styleId="874" w:customStyle="1">
    <w:name w:val="Endnote Text Char"/>
    <w:link w:val="709"/>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paragraph" w:styleId="876" w:customStyle="1">
    <w:name w:val="日期1"/>
    <w:basedOn w:val="691"/>
    <w:next w:val="691"/>
    <w:uiPriority w:val="0"/>
    <w:qFormat/>
    <w:pPr>
      <w:ind w:firstLine="652"/>
      <w:spacing w:line="319" w:lineRule="auto"/>
    </w:pPr>
    <w:rPr>
      <w:rFonts w:ascii="Century Schoolbook" w:hAnsi="Century Schoolbook" w:eastAsia="文鼎小标宋"/>
      <w:spacing w:val="-4"/>
      <w:sz w:val="23"/>
      <w:szCs w:val="20"/>
    </w:rPr>
  </w:style>
  <w:style w:type="character" w:styleId="877" w:customStyle="1">
    <w:name w:val="超链接11"/>
    <w:link w:val="691"/>
    <w:uiPriority w:val="0"/>
    <w:qFormat/>
    <w:rPr>
      <w:rFonts w:hint="default" w:ascii="Times New Roman" w:hAnsi="Times New Roman" w:eastAsia="宋体" w:cs="Times New Roman"/>
      <w:sz w:val="21"/>
      <w:szCs w:val="24"/>
      <w:lang w:val="en-US" w:eastAsia="zh-CN" w:bidi="ar-SA"/>
    </w:rPr>
  </w:style>
  <w:style w:type="paragraph" w:styleId="878" w:customStyle="1">
    <w:name w:val="black1"/>
    <w:basedOn w:val="691"/>
    <w:uiPriority w:val="0"/>
    <w:qFormat/>
    <w:pPr>
      <w:jc w:val="left"/>
      <w:spacing w:before="100" w:beforeAutospacing="1" w:after="100" w:afterAutospacing="1"/>
      <w:widowControl/>
    </w:pPr>
    <w:rPr>
      <w:rFonts w:ascii="宋体" w:hAnsi="宋体"/>
      <w:sz w:val="24"/>
    </w:rPr>
  </w:style>
  <w:style w:type="paragraph" w:styleId="879" w:customStyle="1">
    <w:name w:val="标题 211"/>
    <w:basedOn w:val="691"/>
    <w:next w:val="691"/>
    <w:uiPriority w:val="0"/>
    <w:qFormat/>
    <w:pPr>
      <w:keepLines/>
      <w:keepNext/>
      <w:spacing w:before="260" w:after="260" w:line="416" w:lineRule="auto"/>
      <w:outlineLvl w:val="1"/>
    </w:pPr>
    <w:rPr>
      <w:rFonts w:ascii="Cambria" w:hAnsi="Cambria"/>
      <w:b/>
      <w:bCs/>
      <w:sz w:val="32"/>
      <w:szCs w:val="32"/>
    </w:rPr>
  </w:style>
  <w:style w:type="paragraph" w:styleId="880" w:customStyle="1">
    <w:name w:val="正文1"/>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881" w:customStyle="1">
    <w:name w:val="正文文本缩进 31"/>
    <w:basedOn w:val="691"/>
    <w:uiPriority w:val="0"/>
    <w:qFormat/>
    <w:pPr>
      <w:ind w:firstLine="600"/>
      <w:spacing w:before="50" w:after="50" w:line="400" w:lineRule="exact"/>
    </w:pPr>
    <w:rPr>
      <w:rFonts w:ascii="仿宋_GB2312" w:hAnsi="宋体" w:eastAsia="仿宋_GB2312"/>
      <w:sz w:val="32"/>
    </w:rPr>
  </w:style>
  <w:style w:type="paragraph" w:styleId="882" w:customStyle="1">
    <w:name w:val="正文文本缩进1"/>
    <w:basedOn w:val="691"/>
    <w:uiPriority w:val="0"/>
    <w:qFormat/>
    <w:pPr>
      <w:ind w:firstLine="600"/>
    </w:pPr>
    <w:rPr>
      <w:rFonts w:eastAsia="仿宋_GB2312"/>
      <w:sz w:val="28"/>
    </w:rPr>
  </w:style>
  <w:style w:type="paragraph" w:styleId="883" w:customStyle="1">
    <w:name w:val="副标题1"/>
    <w:basedOn w:val="691"/>
    <w:next w:val="691"/>
    <w:uiPriority w:val="0"/>
    <w:qFormat/>
    <w:pPr>
      <w:ind w:firstLine="200"/>
      <w:jc w:val="left"/>
      <w:spacing w:line="400" w:lineRule="exact"/>
      <w:outlineLvl w:val="1"/>
    </w:pPr>
    <w:rPr>
      <w:rFonts w:ascii="Cambria" w:hAnsi="Cambria" w:eastAsia="黑体"/>
      <w:b/>
      <w:bCs/>
      <w:szCs w:val="32"/>
    </w:rPr>
  </w:style>
  <w:style w:type="paragraph" w:styleId="884" w:customStyle="1">
    <w:name w:val="小标题 第几章"/>
    <w:basedOn w:val="691"/>
    <w:uiPriority w:val="0"/>
    <w:qFormat/>
    <w:pPr>
      <w:jc w:val="center"/>
      <w:spacing w:line="350" w:lineRule="exact"/>
    </w:pPr>
    <w:rPr>
      <w:rFonts w:hint="eastAsia" w:ascii="方正黑体简体" w:hAnsi="方正黑体简体" w:eastAsia="方正黑体简体" w:cs="方正黑体简体"/>
      <w:sz w:val="30"/>
      <w:szCs w:val="30"/>
      <w:lang w:val="zh-CN"/>
    </w:rPr>
  </w:style>
  <w:style w:type="paragraph" w:styleId="885" w:customStyle="1">
    <w:name w:val="正文仿宋"/>
    <w:basedOn w:val="691"/>
    <w:uiPriority w:val="0"/>
    <w:qFormat/>
    <w:pPr>
      <w:ind w:firstLine="520"/>
      <w:spacing w:line="350" w:lineRule="exact"/>
    </w:pPr>
    <w:rPr>
      <w:rFonts w:eastAsia="方正仿宋_GB2312"/>
      <w:sz w:val="24"/>
      <w:lang w:val="zh-CN"/>
    </w:rPr>
  </w:style>
  <w:style w:type="paragraph" w:styleId="886" w:customStyle="1">
    <w:name w:val="页眉1"/>
    <w:basedOn w:val="691"/>
    <w:uiPriority w:val="0"/>
    <w:qFormat/>
    <w:pPr>
      <w:jc w:val="center"/>
      <w:tabs>
        <w:tab w:val="center" w:pos="4153" w:leader="none"/>
        <w:tab w:val="right" w:pos="8306" w:leader="none"/>
      </w:tabs>
      <w:pBdr>
        <w:bottom w:val="single" w:color="000000" w:sz="6" w:space="1"/>
      </w:pBdr>
    </w:pPr>
    <w:rPr>
      <w:sz w:val="18"/>
      <w:szCs w:val="18"/>
    </w:rPr>
  </w:style>
  <w:style w:type="paragraph" w:styleId="887" w:customStyle="1">
    <w:name w:val="页脚11"/>
    <w:basedOn w:val="691"/>
    <w:uiPriority w:val="0"/>
    <w:qFormat/>
    <w:pPr>
      <w:jc w:val="left"/>
      <w:tabs>
        <w:tab w:val="center" w:pos="4153" w:leader="none"/>
        <w:tab w:val="right" w:pos="8306" w:leader="none"/>
      </w:tabs>
    </w:pPr>
    <w:rPr>
      <w:sz w:val="18"/>
      <w:szCs w:val="18"/>
    </w:rPr>
  </w:style>
  <w:style w:type="character" w:styleId="888" w:customStyle="1">
    <w:name w:val="页码1"/>
    <w:basedOn w:val="889"/>
    <w:link w:val="691"/>
    <w:uiPriority w:val="0"/>
    <w:qFormat/>
  </w:style>
  <w:style w:type="character" w:styleId="889" w:customStyle="1">
    <w:name w:val="默认段落字体11"/>
    <w:link w:val="691"/>
    <w:uiPriority w:val="1"/>
    <w:unhideWhenUsed/>
    <w:qFormat/>
  </w:style>
  <w:style w:type="character" w:styleId="890" w:customStyle="1">
    <w:name w:val="active16"/>
    <w:basedOn w:val="701"/>
    <w:uiPriority w:val="0"/>
    <w:qFormat/>
    <w:rPr>
      <w:color w:val="ffffff"/>
      <w:shd w:val="clear" w:color="auto" w:fill="0f5bb9"/>
    </w:rPr>
  </w:style>
  <w:style w:type="paragraph" w:styleId="891" w:customStyle="1">
    <w:name w:val="页脚1"/>
    <w:basedOn w:val="691"/>
    <w:uiPriority w:val="99"/>
    <w:qFormat/>
    <w:pPr>
      <w:jc w:val="left"/>
      <w:tabs>
        <w:tab w:val="center" w:pos="4153" w:leader="none"/>
        <w:tab w:val="right" w:pos="8306" w:leader="none"/>
      </w:tabs>
    </w:pPr>
    <w:rPr>
      <w:sz w:val="18"/>
      <w:szCs w:val="18"/>
    </w:rPr>
  </w:style>
  <w:style w:type="paragraph" w:styleId="892" w:customStyle="1">
    <w:name w:val="列表接续 21"/>
    <w:basedOn w:val="691"/>
    <w:next w:val="691"/>
    <w:uiPriority w:val="0"/>
    <w:qFormat/>
    <w:pPr>
      <w:ind w:left="840"/>
      <w:spacing w:after="120"/>
    </w:pPr>
    <w:rPr>
      <w:rFonts w:ascii="Times New Roman" w:hAnsi="Times New Roman" w:eastAsia="Calibri" w:cs="Times New Roman"/>
    </w:rPr>
  </w:style>
  <w:style w:type="numbering" w:styleId="58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嘉和-张丽丽</cp:lastModifiedBy>
  <cp:revision>8</cp:revision>
  <dcterms:created xsi:type="dcterms:W3CDTF">2024-11-15T08:57:00Z</dcterms:created>
  <dcterms:modified xsi:type="dcterms:W3CDTF">2026-01-12T07:20:51Z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B6F4098ED4214DD399B3B11FA60801BE_12</vt:lpwstr>
  </property>
  <property fmtid="{D5CDD505-2E9C-101B-9397-08002B2CF9AE}" pid="4" name="KSOTemplateDocerSaveRecord">
    <vt:lpwstr>eyJoZGlkIjoiY2UzMWNmNGVmMzQwNzk4NmNjMTQwNmJmYjNjZDUxOWEiLCJ1c2VySWQiOiIyMzI4NDY0OTcifQ==</vt:lpwstr>
  </property>
</Properties>
</file>